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288F3FCF" w:rsidR="00E411AD" w:rsidRDefault="00D43BD5" w:rsidP="00E411AD">
            <w:pPr>
              <w:pStyle w:val="NoSpacing"/>
            </w:pPr>
            <w:r>
              <w:t xml:space="preserve">   </w:t>
            </w:r>
            <w:r w:rsidR="00E411AD">
              <w:t>PR# 202</w:t>
            </w:r>
            <w:r>
              <w:t>4-</w:t>
            </w:r>
            <w:r w:rsidR="00752DBA">
              <w:t>0</w:t>
            </w:r>
            <w:r w:rsidR="00A845DE">
              <w:t>623</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1DBD18E2"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752DBA">
        <w:rPr>
          <w:rFonts w:ascii="Cambria" w:hAnsi="Cambria"/>
          <w:sz w:val="24"/>
          <w:szCs w:val="24"/>
        </w:rPr>
        <w:t xml:space="preserve">March </w:t>
      </w:r>
      <w:r w:rsidR="00D55263">
        <w:rPr>
          <w:rFonts w:ascii="Cambria" w:hAnsi="Cambria"/>
          <w:sz w:val="24"/>
          <w:szCs w:val="24"/>
        </w:rPr>
        <w:t>20</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4A89246A"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2523B3">
        <w:rPr>
          <w:rFonts w:ascii="Cambria" w:hAnsi="Cambria"/>
          <w:sz w:val="24"/>
          <w:szCs w:val="24"/>
        </w:rPr>
        <w:t>4</w:t>
      </w:r>
      <w:r w:rsidR="00752DBA">
        <w:rPr>
          <w:rFonts w:ascii="Cambria" w:hAnsi="Cambria"/>
          <w:sz w:val="24"/>
          <w:szCs w:val="24"/>
        </w:rPr>
        <w:t>-</w:t>
      </w:r>
      <w:r w:rsidR="00A845DE">
        <w:rPr>
          <w:rFonts w:ascii="Cambria" w:hAnsi="Cambria"/>
          <w:sz w:val="24"/>
          <w:szCs w:val="24"/>
        </w:rPr>
        <w:t>285</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w:t>
      </w:r>
      <w:proofErr w:type="spellStart"/>
      <w:r w:rsidRPr="00E411AD">
        <w:rPr>
          <w:rFonts w:ascii="Cambria" w:hAnsi="Cambria"/>
          <w:sz w:val="24"/>
          <w:szCs w:val="24"/>
        </w:rPr>
        <w:t>Brgy</w:t>
      </w:r>
      <w:proofErr w:type="spellEnd"/>
      <w:r w:rsidRPr="00E411AD">
        <w:rPr>
          <w:rFonts w:ascii="Cambria" w:hAnsi="Cambria"/>
          <w:sz w:val="24"/>
          <w:szCs w:val="24"/>
        </w:rPr>
        <w:t xml:space="preserve">.  </w:t>
      </w:r>
      <w:proofErr w:type="spellStart"/>
      <w:r w:rsidRPr="00E411AD">
        <w:rPr>
          <w:rFonts w:ascii="Cambria" w:hAnsi="Cambria"/>
          <w:sz w:val="24"/>
          <w:szCs w:val="24"/>
        </w:rPr>
        <w:t>Buntatala</w:t>
      </w:r>
      <w:proofErr w:type="spellEnd"/>
      <w:r w:rsidRPr="00E411AD">
        <w:rPr>
          <w:rFonts w:ascii="Cambria" w:hAnsi="Cambria"/>
          <w:sz w:val="24"/>
          <w:szCs w:val="24"/>
        </w:rPr>
        <w:t xml:space="preserve">,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36D4998F"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752DBA">
        <w:rPr>
          <w:rFonts w:ascii="Cambria" w:hAnsi="Cambria"/>
          <w:b/>
          <w:bCs/>
          <w:sz w:val="24"/>
          <w:szCs w:val="24"/>
        </w:rPr>
        <w:t xml:space="preserve">March </w:t>
      </w:r>
      <w:r w:rsidR="00D55263">
        <w:rPr>
          <w:rFonts w:ascii="Cambria" w:hAnsi="Cambria"/>
          <w:b/>
          <w:bCs/>
          <w:sz w:val="24"/>
          <w:szCs w:val="24"/>
        </w:rPr>
        <w:t>27</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0CCC0824"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A845DE">
        <w:rPr>
          <w:rFonts w:ascii="Cambria" w:hAnsi="Cambria"/>
          <w:sz w:val="24"/>
          <w:szCs w:val="24"/>
        </w:rPr>
        <w:t>April to June 2024</w:t>
      </w:r>
    </w:p>
    <w:p w14:paraId="067E8BAA" w14:textId="4A82505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A845DE">
        <w:rPr>
          <w:rFonts w:ascii="Cambria" w:hAnsi="Cambria"/>
          <w:sz w:val="24"/>
          <w:szCs w:val="24"/>
        </w:rPr>
        <w:t>Provinces within Western Visayas.</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322A4FAC"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A845DE">
        <w:rPr>
          <w:rFonts w:ascii="Cambria" w:hAnsi="Cambria"/>
          <w:b/>
          <w:bCs/>
          <w:sz w:val="24"/>
          <w:szCs w:val="24"/>
        </w:rPr>
        <w:t>623</w:t>
      </w:r>
      <w:r w:rsidR="0015383A">
        <w:rPr>
          <w:rFonts w:ascii="Cambria" w:hAnsi="Cambria"/>
          <w:b/>
          <w:bCs/>
          <w:sz w:val="24"/>
          <w:szCs w:val="24"/>
        </w:rPr>
        <w:t xml:space="preserve">     </w:t>
      </w:r>
      <w:r w:rsidR="00752DBA">
        <w:rPr>
          <w:rFonts w:ascii="Cambria" w:hAnsi="Cambria"/>
          <w:b/>
          <w:bCs/>
          <w:sz w:val="24"/>
          <w:szCs w:val="24"/>
        </w:rPr>
        <w:tab/>
      </w:r>
      <w:r w:rsidRPr="005E5748">
        <w:rPr>
          <w:rFonts w:ascii="Cambria" w:hAnsi="Cambria"/>
          <w:b/>
          <w:bCs/>
          <w:sz w:val="24"/>
          <w:szCs w:val="24"/>
        </w:rPr>
        <w:t xml:space="preserve">ABC: </w:t>
      </w:r>
      <w:proofErr w:type="spellStart"/>
      <w:r w:rsidRPr="005E5748">
        <w:rPr>
          <w:rFonts w:ascii="Cambria" w:hAnsi="Cambria"/>
          <w:b/>
          <w:bCs/>
          <w:sz w:val="24"/>
          <w:szCs w:val="24"/>
        </w:rPr>
        <w:t>Php</w:t>
      </w:r>
      <w:proofErr w:type="spellEnd"/>
      <w:r w:rsidR="00752DBA">
        <w:rPr>
          <w:rFonts w:ascii="Cambria" w:hAnsi="Cambria"/>
          <w:b/>
          <w:bCs/>
          <w:sz w:val="24"/>
          <w:szCs w:val="24"/>
        </w:rPr>
        <w:t xml:space="preserve"> </w:t>
      </w:r>
      <w:r w:rsidR="00A845DE">
        <w:rPr>
          <w:rFonts w:ascii="Cambria" w:hAnsi="Cambria"/>
          <w:b/>
          <w:bCs/>
          <w:sz w:val="24"/>
          <w:szCs w:val="24"/>
        </w:rPr>
        <w:t>8</w:t>
      </w:r>
      <w:r w:rsidR="00D55263">
        <w:rPr>
          <w:rFonts w:ascii="Cambria" w:hAnsi="Cambria"/>
          <w:b/>
          <w:bCs/>
          <w:sz w:val="24"/>
          <w:szCs w:val="24"/>
        </w:rPr>
        <w:t>8</w:t>
      </w:r>
      <w:r w:rsidR="00A845DE">
        <w:rPr>
          <w:rFonts w:ascii="Cambria" w:hAnsi="Cambria"/>
          <w:b/>
          <w:bCs/>
          <w:sz w:val="24"/>
          <w:szCs w:val="24"/>
        </w:rPr>
        <w:t>,44</w:t>
      </w:r>
      <w:r w:rsidR="00752DBA">
        <w:rPr>
          <w:rFonts w:ascii="Cambria" w:hAnsi="Cambria"/>
          <w:b/>
          <w:bCs/>
          <w:sz w:val="24"/>
          <w:szCs w:val="24"/>
        </w:rPr>
        <w:t>0</w:t>
      </w:r>
      <w:r w:rsidRPr="005E5748">
        <w:rPr>
          <w:rFonts w:ascii="Cambria" w:hAnsi="Cambria"/>
          <w:b/>
          <w:bCs/>
          <w:sz w:val="24"/>
          <w:szCs w:val="24"/>
        </w:rPr>
        <w:t>.00</w:t>
      </w:r>
      <w:r w:rsidR="008856B9">
        <w:rPr>
          <w:rFonts w:ascii="Cambria" w:hAnsi="Cambria"/>
          <w:b/>
          <w:bCs/>
          <w:sz w:val="24"/>
          <w:szCs w:val="24"/>
        </w:rPr>
        <w:t xml:space="preserve">    </w:t>
      </w:r>
      <w:r w:rsidRPr="005E5748">
        <w:rPr>
          <w:rFonts w:ascii="Cambria" w:hAnsi="Cambria"/>
          <w:b/>
          <w:bCs/>
          <w:sz w:val="24"/>
          <w:szCs w:val="24"/>
        </w:rPr>
        <w:t xml:space="preserve">End-User: </w:t>
      </w:r>
      <w:r w:rsidR="00A845DE">
        <w:rPr>
          <w:rFonts w:ascii="Cambria" w:hAnsi="Cambria"/>
          <w:b/>
          <w:bCs/>
          <w:sz w:val="24"/>
          <w:szCs w:val="24"/>
        </w:rPr>
        <w:t>ELMER B. CABUSAS</w:t>
      </w:r>
    </w:p>
    <w:p w14:paraId="5F988C73" w14:textId="1C79E4AC"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752DBA">
        <w:rPr>
          <w:rFonts w:ascii="Cambria" w:hAnsi="Cambria"/>
          <w:b/>
          <w:bCs/>
          <w:sz w:val="24"/>
          <w:szCs w:val="24"/>
        </w:rPr>
        <w:t>2</w:t>
      </w:r>
      <w:r w:rsidR="00A845DE">
        <w:rPr>
          <w:rFonts w:ascii="Cambria" w:hAnsi="Cambria"/>
          <w:b/>
          <w:bCs/>
          <w:sz w:val="24"/>
          <w:szCs w:val="24"/>
        </w:rPr>
        <w:t>06</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934"/>
        <w:gridCol w:w="3402"/>
        <w:gridCol w:w="1701"/>
        <w:gridCol w:w="1134"/>
        <w:gridCol w:w="983"/>
      </w:tblGrid>
      <w:tr w:rsidR="005E5748" w14:paraId="5E6F2A30" w14:textId="77777777" w:rsidTr="00D55263">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3402"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701" w:type="dxa"/>
            <w:tcBorders>
              <w:top w:val="single" w:sz="12" w:space="0" w:color="auto"/>
              <w:left w:val="single" w:sz="12" w:space="0" w:color="auto"/>
              <w:bottom w:val="single" w:sz="12" w:space="0" w:color="auto"/>
              <w:right w:val="single" w:sz="12" w:space="0" w:color="auto"/>
            </w:tcBorders>
          </w:tcPr>
          <w:p w14:paraId="7F4DC043" w14:textId="25238A80" w:rsidR="005E5748" w:rsidRPr="00D55263" w:rsidRDefault="00D55263" w:rsidP="001A72B4">
            <w:pPr>
              <w:pStyle w:val="NoSpacing"/>
              <w:jc w:val="center"/>
              <w:rPr>
                <w:rFonts w:ascii="Cambria" w:hAnsi="Cambria"/>
                <w:b/>
                <w:bCs/>
                <w:sz w:val="24"/>
                <w:szCs w:val="24"/>
              </w:rPr>
            </w:pPr>
            <w:r w:rsidRPr="00D55263">
              <w:rPr>
                <w:rFonts w:ascii="Cambria" w:hAnsi="Cambria"/>
                <w:b/>
                <w:bCs/>
                <w:sz w:val="24"/>
                <w:szCs w:val="24"/>
              </w:rPr>
              <w:t>Brand Name     /Model Offered</w:t>
            </w:r>
          </w:p>
        </w:tc>
        <w:tc>
          <w:tcPr>
            <w:tcW w:w="1134"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983"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752DBA" w14:paraId="0F9E74EF" w14:textId="77777777" w:rsidTr="00D55263">
        <w:tc>
          <w:tcPr>
            <w:tcW w:w="1178" w:type="dxa"/>
            <w:tcBorders>
              <w:top w:val="single" w:sz="12" w:space="0" w:color="auto"/>
            </w:tcBorders>
          </w:tcPr>
          <w:p w14:paraId="65AD1A04" w14:textId="77777777" w:rsidR="00752DBA" w:rsidRDefault="00752DBA" w:rsidP="001A72B4">
            <w:pPr>
              <w:pStyle w:val="NoSpacing"/>
              <w:rPr>
                <w:rFonts w:ascii="Cambria" w:hAnsi="Cambria"/>
                <w:b/>
                <w:bCs/>
                <w:sz w:val="24"/>
                <w:szCs w:val="24"/>
              </w:rPr>
            </w:pPr>
          </w:p>
        </w:tc>
        <w:tc>
          <w:tcPr>
            <w:tcW w:w="934" w:type="dxa"/>
            <w:tcBorders>
              <w:top w:val="single" w:sz="12" w:space="0" w:color="auto"/>
            </w:tcBorders>
          </w:tcPr>
          <w:p w14:paraId="3CCBEE82" w14:textId="77777777" w:rsidR="00752DBA" w:rsidRDefault="00752DBA" w:rsidP="001A72B4">
            <w:pPr>
              <w:pStyle w:val="NoSpacing"/>
              <w:rPr>
                <w:rFonts w:ascii="Cambria" w:hAnsi="Cambria"/>
                <w:b/>
                <w:bCs/>
                <w:sz w:val="24"/>
                <w:szCs w:val="24"/>
              </w:rPr>
            </w:pPr>
          </w:p>
        </w:tc>
        <w:tc>
          <w:tcPr>
            <w:tcW w:w="3402" w:type="dxa"/>
            <w:tcBorders>
              <w:top w:val="single" w:sz="12" w:space="0" w:color="auto"/>
            </w:tcBorders>
          </w:tcPr>
          <w:p w14:paraId="7689D002" w14:textId="0FB99F85" w:rsidR="00752DBA" w:rsidRPr="00D55263" w:rsidRDefault="00752DBA" w:rsidP="001A72B4">
            <w:pPr>
              <w:pStyle w:val="NoSpacing"/>
              <w:rPr>
                <w:rFonts w:ascii="Cambria" w:hAnsi="Cambria"/>
                <w:b/>
                <w:bCs/>
                <w:sz w:val="24"/>
                <w:szCs w:val="24"/>
              </w:rPr>
            </w:pPr>
            <w:r w:rsidRPr="00D55263">
              <w:rPr>
                <w:rFonts w:ascii="Cambria" w:hAnsi="Cambria"/>
                <w:b/>
                <w:bCs/>
                <w:sz w:val="24"/>
                <w:szCs w:val="24"/>
              </w:rPr>
              <w:t>Procurement of</w:t>
            </w:r>
            <w:r w:rsidR="00A845DE" w:rsidRPr="00D55263">
              <w:rPr>
                <w:rFonts w:ascii="Cambria" w:hAnsi="Cambria"/>
                <w:b/>
                <w:bCs/>
                <w:sz w:val="24"/>
                <w:szCs w:val="24"/>
              </w:rPr>
              <w:t xml:space="preserve"> supply and delivery of</w:t>
            </w:r>
            <w:r w:rsidRPr="00D55263">
              <w:rPr>
                <w:rFonts w:ascii="Cambria" w:hAnsi="Cambria"/>
                <w:b/>
                <w:bCs/>
                <w:sz w:val="24"/>
                <w:szCs w:val="24"/>
              </w:rPr>
              <w:t xml:space="preserve"> Vehicle Rental</w:t>
            </w:r>
          </w:p>
        </w:tc>
        <w:tc>
          <w:tcPr>
            <w:tcW w:w="1701" w:type="dxa"/>
            <w:tcBorders>
              <w:top w:val="single" w:sz="12" w:space="0" w:color="auto"/>
            </w:tcBorders>
          </w:tcPr>
          <w:p w14:paraId="1FFDD450" w14:textId="77777777" w:rsidR="00752DBA" w:rsidRDefault="00752DBA" w:rsidP="001A72B4">
            <w:pPr>
              <w:pStyle w:val="NoSpacing"/>
              <w:rPr>
                <w:rFonts w:ascii="Cambria" w:hAnsi="Cambria"/>
                <w:b/>
                <w:bCs/>
                <w:sz w:val="24"/>
                <w:szCs w:val="24"/>
              </w:rPr>
            </w:pPr>
          </w:p>
        </w:tc>
        <w:tc>
          <w:tcPr>
            <w:tcW w:w="1134" w:type="dxa"/>
            <w:tcBorders>
              <w:top w:val="single" w:sz="12" w:space="0" w:color="auto"/>
            </w:tcBorders>
          </w:tcPr>
          <w:p w14:paraId="67C6D701" w14:textId="77777777" w:rsidR="00752DBA" w:rsidRDefault="00752DBA" w:rsidP="001A72B4">
            <w:pPr>
              <w:pStyle w:val="NoSpacing"/>
              <w:rPr>
                <w:rFonts w:ascii="Cambria" w:hAnsi="Cambria"/>
                <w:b/>
                <w:bCs/>
                <w:sz w:val="24"/>
                <w:szCs w:val="24"/>
              </w:rPr>
            </w:pPr>
          </w:p>
        </w:tc>
        <w:tc>
          <w:tcPr>
            <w:tcW w:w="983" w:type="dxa"/>
            <w:tcBorders>
              <w:top w:val="single" w:sz="12" w:space="0" w:color="auto"/>
            </w:tcBorders>
          </w:tcPr>
          <w:p w14:paraId="52332850" w14:textId="77777777" w:rsidR="00752DBA" w:rsidRDefault="00752DBA" w:rsidP="001A72B4">
            <w:pPr>
              <w:pStyle w:val="NoSpacing"/>
              <w:rPr>
                <w:rFonts w:ascii="Cambria" w:hAnsi="Cambria"/>
                <w:b/>
                <w:bCs/>
                <w:sz w:val="24"/>
                <w:szCs w:val="24"/>
              </w:rPr>
            </w:pPr>
          </w:p>
        </w:tc>
      </w:tr>
      <w:tr w:rsidR="00A845DE" w14:paraId="486061AE" w14:textId="77777777" w:rsidTr="00D55263">
        <w:tc>
          <w:tcPr>
            <w:tcW w:w="1178" w:type="dxa"/>
            <w:tcBorders>
              <w:top w:val="single" w:sz="12" w:space="0" w:color="auto"/>
            </w:tcBorders>
          </w:tcPr>
          <w:p w14:paraId="5E7B174A" w14:textId="77777777" w:rsidR="00A845DE" w:rsidRPr="008C6D69" w:rsidRDefault="00A845DE" w:rsidP="001A72B4">
            <w:pPr>
              <w:pStyle w:val="NoSpacing"/>
              <w:rPr>
                <w:rFonts w:ascii="Cambria" w:hAnsi="Cambria"/>
                <w:sz w:val="24"/>
                <w:szCs w:val="24"/>
              </w:rPr>
            </w:pPr>
          </w:p>
        </w:tc>
        <w:tc>
          <w:tcPr>
            <w:tcW w:w="934" w:type="dxa"/>
            <w:tcBorders>
              <w:top w:val="single" w:sz="12" w:space="0" w:color="auto"/>
            </w:tcBorders>
          </w:tcPr>
          <w:p w14:paraId="33396439" w14:textId="77777777" w:rsidR="00A845DE" w:rsidRPr="008C6D69" w:rsidRDefault="00A845DE" w:rsidP="001A72B4">
            <w:pPr>
              <w:pStyle w:val="NoSpacing"/>
              <w:rPr>
                <w:rFonts w:ascii="Cambria" w:hAnsi="Cambria"/>
                <w:sz w:val="24"/>
                <w:szCs w:val="24"/>
              </w:rPr>
            </w:pPr>
          </w:p>
        </w:tc>
        <w:tc>
          <w:tcPr>
            <w:tcW w:w="3402" w:type="dxa"/>
            <w:tcBorders>
              <w:top w:val="single" w:sz="12" w:space="0" w:color="auto"/>
            </w:tcBorders>
          </w:tcPr>
          <w:p w14:paraId="3BC6BF97" w14:textId="15386ACD" w:rsidR="00A845DE" w:rsidRDefault="00A845DE" w:rsidP="001A72B4">
            <w:pPr>
              <w:pStyle w:val="NoSpacing"/>
              <w:rPr>
                <w:rFonts w:ascii="Cambria" w:hAnsi="Cambria"/>
                <w:sz w:val="24"/>
                <w:szCs w:val="24"/>
              </w:rPr>
            </w:pPr>
            <w:r>
              <w:rPr>
                <w:rFonts w:ascii="Cambria" w:hAnsi="Cambria"/>
                <w:sz w:val="24"/>
                <w:szCs w:val="24"/>
              </w:rPr>
              <w:t>Province of Negros Occidental</w:t>
            </w:r>
          </w:p>
        </w:tc>
        <w:tc>
          <w:tcPr>
            <w:tcW w:w="1701" w:type="dxa"/>
            <w:tcBorders>
              <w:top w:val="single" w:sz="12" w:space="0" w:color="auto"/>
            </w:tcBorders>
          </w:tcPr>
          <w:p w14:paraId="52B0D860" w14:textId="77777777" w:rsidR="00A845DE" w:rsidRDefault="00A845DE" w:rsidP="001A72B4">
            <w:pPr>
              <w:pStyle w:val="NoSpacing"/>
              <w:rPr>
                <w:rFonts w:ascii="Cambria" w:hAnsi="Cambria"/>
                <w:b/>
                <w:bCs/>
                <w:sz w:val="24"/>
                <w:szCs w:val="24"/>
              </w:rPr>
            </w:pPr>
          </w:p>
        </w:tc>
        <w:tc>
          <w:tcPr>
            <w:tcW w:w="1134" w:type="dxa"/>
            <w:tcBorders>
              <w:top w:val="single" w:sz="12" w:space="0" w:color="auto"/>
            </w:tcBorders>
          </w:tcPr>
          <w:p w14:paraId="6569B084" w14:textId="77777777" w:rsidR="00A845DE" w:rsidRDefault="00A845DE" w:rsidP="001A72B4">
            <w:pPr>
              <w:pStyle w:val="NoSpacing"/>
              <w:rPr>
                <w:rFonts w:ascii="Cambria" w:hAnsi="Cambria"/>
                <w:b/>
                <w:bCs/>
                <w:sz w:val="24"/>
                <w:szCs w:val="24"/>
              </w:rPr>
            </w:pPr>
          </w:p>
        </w:tc>
        <w:tc>
          <w:tcPr>
            <w:tcW w:w="983" w:type="dxa"/>
            <w:tcBorders>
              <w:top w:val="single" w:sz="12" w:space="0" w:color="auto"/>
            </w:tcBorders>
          </w:tcPr>
          <w:p w14:paraId="22A5A966" w14:textId="77777777" w:rsidR="00A845DE" w:rsidRDefault="00A845DE" w:rsidP="001A72B4">
            <w:pPr>
              <w:pStyle w:val="NoSpacing"/>
              <w:rPr>
                <w:rFonts w:ascii="Cambria" w:hAnsi="Cambria"/>
                <w:b/>
                <w:bCs/>
                <w:sz w:val="24"/>
                <w:szCs w:val="24"/>
              </w:rPr>
            </w:pPr>
          </w:p>
        </w:tc>
      </w:tr>
      <w:tr w:rsidR="00752DBA" w14:paraId="2E50773B" w14:textId="77777777" w:rsidTr="00D55263">
        <w:tc>
          <w:tcPr>
            <w:tcW w:w="1178" w:type="dxa"/>
            <w:tcBorders>
              <w:top w:val="single" w:sz="12" w:space="0" w:color="auto"/>
            </w:tcBorders>
          </w:tcPr>
          <w:p w14:paraId="4CF8AF91" w14:textId="378A0DCD" w:rsidR="00752DBA" w:rsidRPr="008C6D69" w:rsidRDefault="00A845DE" w:rsidP="001A72B4">
            <w:pPr>
              <w:pStyle w:val="NoSpacing"/>
              <w:rPr>
                <w:rFonts w:ascii="Cambria" w:hAnsi="Cambria"/>
                <w:sz w:val="24"/>
                <w:szCs w:val="24"/>
              </w:rPr>
            </w:pPr>
            <w:r>
              <w:rPr>
                <w:rFonts w:ascii="Cambria" w:hAnsi="Cambria"/>
                <w:sz w:val="24"/>
                <w:szCs w:val="24"/>
              </w:rPr>
              <w:t>2</w:t>
            </w:r>
          </w:p>
        </w:tc>
        <w:tc>
          <w:tcPr>
            <w:tcW w:w="934" w:type="dxa"/>
            <w:tcBorders>
              <w:top w:val="single" w:sz="12" w:space="0" w:color="auto"/>
            </w:tcBorders>
          </w:tcPr>
          <w:p w14:paraId="7B743719" w14:textId="02374F4A" w:rsidR="00752DBA" w:rsidRPr="008C6D69" w:rsidRDefault="00752DBA" w:rsidP="001A72B4">
            <w:pPr>
              <w:pStyle w:val="NoSpacing"/>
              <w:rPr>
                <w:rFonts w:ascii="Cambria" w:hAnsi="Cambria"/>
                <w:sz w:val="24"/>
                <w:szCs w:val="24"/>
              </w:rPr>
            </w:pPr>
            <w:r w:rsidRPr="008C6D69">
              <w:rPr>
                <w:rFonts w:ascii="Cambria" w:hAnsi="Cambria"/>
                <w:sz w:val="24"/>
                <w:szCs w:val="24"/>
              </w:rPr>
              <w:t>unit</w:t>
            </w:r>
          </w:p>
        </w:tc>
        <w:tc>
          <w:tcPr>
            <w:tcW w:w="3402" w:type="dxa"/>
            <w:tcBorders>
              <w:top w:val="single" w:sz="12" w:space="0" w:color="auto"/>
            </w:tcBorders>
          </w:tcPr>
          <w:p w14:paraId="3472A9BA" w14:textId="7D192B6C" w:rsidR="00752DBA" w:rsidRPr="005E5748" w:rsidRDefault="00A845DE" w:rsidP="001A72B4">
            <w:pPr>
              <w:pStyle w:val="NoSpacing"/>
              <w:rPr>
                <w:rFonts w:ascii="Cambria" w:hAnsi="Cambria"/>
                <w:sz w:val="24"/>
                <w:szCs w:val="24"/>
              </w:rPr>
            </w:pPr>
            <w:r w:rsidRPr="00D55263">
              <w:rPr>
                <w:rFonts w:ascii="Cambria" w:hAnsi="Cambria"/>
                <w:b/>
                <w:bCs/>
                <w:sz w:val="24"/>
                <w:szCs w:val="24"/>
              </w:rPr>
              <w:t>April 9 and May 17, 2024</w:t>
            </w:r>
            <w:r>
              <w:rPr>
                <w:rFonts w:ascii="Cambria" w:hAnsi="Cambria"/>
                <w:sz w:val="24"/>
                <w:szCs w:val="24"/>
              </w:rPr>
              <w:br/>
              <w:t xml:space="preserve">Bacolod City to </w:t>
            </w:r>
            <w:proofErr w:type="spellStart"/>
            <w:r>
              <w:rPr>
                <w:rFonts w:ascii="Cambria" w:hAnsi="Cambria"/>
                <w:sz w:val="24"/>
                <w:szCs w:val="24"/>
              </w:rPr>
              <w:t>Silay</w:t>
            </w:r>
            <w:proofErr w:type="spellEnd"/>
            <w:r>
              <w:rPr>
                <w:rFonts w:ascii="Cambria" w:hAnsi="Cambria"/>
                <w:sz w:val="24"/>
                <w:szCs w:val="24"/>
              </w:rPr>
              <w:t xml:space="preserve"> to Victorias to Cadiz, Negros Occidental to Bacolod City</w:t>
            </w:r>
          </w:p>
        </w:tc>
        <w:tc>
          <w:tcPr>
            <w:tcW w:w="1701" w:type="dxa"/>
            <w:tcBorders>
              <w:top w:val="single" w:sz="12" w:space="0" w:color="auto"/>
            </w:tcBorders>
          </w:tcPr>
          <w:p w14:paraId="2DE610EC" w14:textId="77777777" w:rsidR="00752DBA" w:rsidRDefault="00752DBA" w:rsidP="001A72B4">
            <w:pPr>
              <w:pStyle w:val="NoSpacing"/>
              <w:rPr>
                <w:rFonts w:ascii="Cambria" w:hAnsi="Cambria"/>
                <w:b/>
                <w:bCs/>
                <w:sz w:val="24"/>
                <w:szCs w:val="24"/>
              </w:rPr>
            </w:pPr>
          </w:p>
        </w:tc>
        <w:tc>
          <w:tcPr>
            <w:tcW w:w="1134" w:type="dxa"/>
            <w:tcBorders>
              <w:top w:val="single" w:sz="12" w:space="0" w:color="auto"/>
            </w:tcBorders>
          </w:tcPr>
          <w:p w14:paraId="6E240B18" w14:textId="77777777" w:rsidR="00752DBA" w:rsidRDefault="00752DBA" w:rsidP="001A72B4">
            <w:pPr>
              <w:pStyle w:val="NoSpacing"/>
              <w:rPr>
                <w:rFonts w:ascii="Cambria" w:hAnsi="Cambria"/>
                <w:b/>
                <w:bCs/>
                <w:sz w:val="24"/>
                <w:szCs w:val="24"/>
              </w:rPr>
            </w:pPr>
          </w:p>
        </w:tc>
        <w:tc>
          <w:tcPr>
            <w:tcW w:w="983" w:type="dxa"/>
            <w:tcBorders>
              <w:top w:val="single" w:sz="12" w:space="0" w:color="auto"/>
            </w:tcBorders>
          </w:tcPr>
          <w:p w14:paraId="77CA7DFE" w14:textId="77777777" w:rsidR="00752DBA" w:rsidRDefault="00752DBA" w:rsidP="001A72B4">
            <w:pPr>
              <w:pStyle w:val="NoSpacing"/>
              <w:rPr>
                <w:rFonts w:ascii="Cambria" w:hAnsi="Cambria"/>
                <w:b/>
                <w:bCs/>
                <w:sz w:val="24"/>
                <w:szCs w:val="24"/>
              </w:rPr>
            </w:pPr>
          </w:p>
        </w:tc>
      </w:tr>
      <w:tr w:rsidR="00752DBA" w14:paraId="4ED21ACE" w14:textId="77777777" w:rsidTr="00D55263">
        <w:tc>
          <w:tcPr>
            <w:tcW w:w="1178" w:type="dxa"/>
            <w:tcBorders>
              <w:top w:val="single" w:sz="12" w:space="0" w:color="auto"/>
            </w:tcBorders>
          </w:tcPr>
          <w:p w14:paraId="5FFAD2F2" w14:textId="2B738F4A" w:rsidR="00752DBA" w:rsidRPr="008C6D69" w:rsidRDefault="00A845DE" w:rsidP="001A72B4">
            <w:pPr>
              <w:pStyle w:val="NoSpacing"/>
              <w:rPr>
                <w:rFonts w:ascii="Cambria" w:hAnsi="Cambria"/>
                <w:sz w:val="24"/>
                <w:szCs w:val="24"/>
              </w:rPr>
            </w:pPr>
            <w:r>
              <w:rPr>
                <w:rFonts w:ascii="Cambria" w:hAnsi="Cambria"/>
                <w:sz w:val="24"/>
                <w:szCs w:val="24"/>
              </w:rPr>
              <w:t>3</w:t>
            </w:r>
          </w:p>
        </w:tc>
        <w:tc>
          <w:tcPr>
            <w:tcW w:w="934" w:type="dxa"/>
            <w:tcBorders>
              <w:top w:val="single" w:sz="12" w:space="0" w:color="auto"/>
            </w:tcBorders>
          </w:tcPr>
          <w:p w14:paraId="347B76D1" w14:textId="45DCC69A" w:rsidR="00752DBA" w:rsidRPr="008C6D69" w:rsidRDefault="00752DBA" w:rsidP="001A72B4">
            <w:pPr>
              <w:pStyle w:val="NoSpacing"/>
              <w:rPr>
                <w:rFonts w:ascii="Cambria" w:hAnsi="Cambria"/>
                <w:sz w:val="24"/>
                <w:szCs w:val="24"/>
              </w:rPr>
            </w:pPr>
            <w:r w:rsidRPr="008C6D69">
              <w:rPr>
                <w:rFonts w:ascii="Cambria" w:hAnsi="Cambria"/>
                <w:sz w:val="24"/>
                <w:szCs w:val="24"/>
              </w:rPr>
              <w:t>unit</w:t>
            </w:r>
          </w:p>
        </w:tc>
        <w:tc>
          <w:tcPr>
            <w:tcW w:w="3402" w:type="dxa"/>
            <w:tcBorders>
              <w:top w:val="single" w:sz="12" w:space="0" w:color="auto"/>
            </w:tcBorders>
          </w:tcPr>
          <w:p w14:paraId="7F89EEC9" w14:textId="405F894A" w:rsidR="00752DBA" w:rsidRPr="005E5748" w:rsidRDefault="00A845DE" w:rsidP="001A72B4">
            <w:pPr>
              <w:pStyle w:val="NoSpacing"/>
              <w:rPr>
                <w:rFonts w:ascii="Cambria" w:hAnsi="Cambria"/>
                <w:sz w:val="24"/>
                <w:szCs w:val="24"/>
              </w:rPr>
            </w:pPr>
            <w:r w:rsidRPr="00D55263">
              <w:rPr>
                <w:rFonts w:ascii="Cambria" w:hAnsi="Cambria"/>
                <w:b/>
                <w:bCs/>
                <w:sz w:val="24"/>
                <w:szCs w:val="24"/>
              </w:rPr>
              <w:t>April 11,</w:t>
            </w:r>
            <w:r w:rsidR="00D55263">
              <w:rPr>
                <w:rFonts w:ascii="Cambria" w:hAnsi="Cambria"/>
                <w:b/>
                <w:bCs/>
                <w:sz w:val="24"/>
                <w:szCs w:val="24"/>
              </w:rPr>
              <w:t xml:space="preserve"> and</w:t>
            </w:r>
            <w:r w:rsidRPr="00D55263">
              <w:rPr>
                <w:rFonts w:ascii="Cambria" w:hAnsi="Cambria"/>
                <w:b/>
                <w:bCs/>
                <w:sz w:val="24"/>
                <w:szCs w:val="24"/>
              </w:rPr>
              <w:t xml:space="preserve"> May 23 &amp; June 7, 2024</w:t>
            </w:r>
            <w:r>
              <w:rPr>
                <w:rFonts w:ascii="Cambria" w:hAnsi="Cambria"/>
                <w:sz w:val="24"/>
                <w:szCs w:val="24"/>
              </w:rPr>
              <w:br/>
              <w:t>Bacolod City to Murcia to Don Salvador, Negros Occidental to Bacolod City</w:t>
            </w:r>
          </w:p>
        </w:tc>
        <w:tc>
          <w:tcPr>
            <w:tcW w:w="1701" w:type="dxa"/>
            <w:tcBorders>
              <w:top w:val="single" w:sz="12" w:space="0" w:color="auto"/>
            </w:tcBorders>
          </w:tcPr>
          <w:p w14:paraId="699AA46E" w14:textId="77777777" w:rsidR="00752DBA" w:rsidRDefault="00752DBA" w:rsidP="001A72B4">
            <w:pPr>
              <w:pStyle w:val="NoSpacing"/>
              <w:rPr>
                <w:rFonts w:ascii="Cambria" w:hAnsi="Cambria"/>
                <w:b/>
                <w:bCs/>
                <w:sz w:val="24"/>
                <w:szCs w:val="24"/>
              </w:rPr>
            </w:pPr>
          </w:p>
        </w:tc>
        <w:tc>
          <w:tcPr>
            <w:tcW w:w="1134" w:type="dxa"/>
            <w:tcBorders>
              <w:top w:val="single" w:sz="12" w:space="0" w:color="auto"/>
            </w:tcBorders>
          </w:tcPr>
          <w:p w14:paraId="6CA30346" w14:textId="77777777" w:rsidR="00752DBA" w:rsidRDefault="00752DBA" w:rsidP="001A72B4">
            <w:pPr>
              <w:pStyle w:val="NoSpacing"/>
              <w:rPr>
                <w:rFonts w:ascii="Cambria" w:hAnsi="Cambria"/>
                <w:b/>
                <w:bCs/>
                <w:sz w:val="24"/>
                <w:szCs w:val="24"/>
              </w:rPr>
            </w:pPr>
          </w:p>
        </w:tc>
        <w:tc>
          <w:tcPr>
            <w:tcW w:w="983" w:type="dxa"/>
            <w:tcBorders>
              <w:top w:val="single" w:sz="12" w:space="0" w:color="auto"/>
            </w:tcBorders>
          </w:tcPr>
          <w:p w14:paraId="44C1832C" w14:textId="77777777" w:rsidR="00752DBA" w:rsidRDefault="00752DBA" w:rsidP="001A72B4">
            <w:pPr>
              <w:pStyle w:val="NoSpacing"/>
              <w:rPr>
                <w:rFonts w:ascii="Cambria" w:hAnsi="Cambria"/>
                <w:b/>
                <w:bCs/>
                <w:sz w:val="24"/>
                <w:szCs w:val="24"/>
              </w:rPr>
            </w:pPr>
          </w:p>
        </w:tc>
      </w:tr>
      <w:tr w:rsidR="00752DBA" w14:paraId="3BB9D893" w14:textId="77777777" w:rsidTr="00D55263">
        <w:tc>
          <w:tcPr>
            <w:tcW w:w="1178" w:type="dxa"/>
            <w:tcBorders>
              <w:top w:val="single" w:sz="12" w:space="0" w:color="auto"/>
            </w:tcBorders>
          </w:tcPr>
          <w:p w14:paraId="6D5B3949" w14:textId="1BA171BB" w:rsidR="00752DBA" w:rsidRPr="008C6D69" w:rsidRDefault="00A845DE" w:rsidP="001A72B4">
            <w:pPr>
              <w:pStyle w:val="NoSpacing"/>
              <w:rPr>
                <w:rFonts w:ascii="Cambria" w:hAnsi="Cambria"/>
                <w:sz w:val="24"/>
                <w:szCs w:val="24"/>
              </w:rPr>
            </w:pPr>
            <w:r>
              <w:rPr>
                <w:rFonts w:ascii="Cambria" w:hAnsi="Cambria"/>
                <w:sz w:val="24"/>
                <w:szCs w:val="24"/>
              </w:rPr>
              <w:t>2</w:t>
            </w:r>
          </w:p>
        </w:tc>
        <w:tc>
          <w:tcPr>
            <w:tcW w:w="934" w:type="dxa"/>
            <w:tcBorders>
              <w:top w:val="single" w:sz="12" w:space="0" w:color="auto"/>
            </w:tcBorders>
          </w:tcPr>
          <w:p w14:paraId="5FB1874D" w14:textId="602B8BDC" w:rsidR="00752DBA" w:rsidRPr="008C6D69" w:rsidRDefault="00752DBA" w:rsidP="001A72B4">
            <w:pPr>
              <w:pStyle w:val="NoSpacing"/>
              <w:rPr>
                <w:rFonts w:ascii="Cambria" w:hAnsi="Cambria"/>
                <w:sz w:val="24"/>
                <w:szCs w:val="24"/>
              </w:rPr>
            </w:pPr>
            <w:r w:rsidRPr="008C6D69">
              <w:rPr>
                <w:rFonts w:ascii="Cambria" w:hAnsi="Cambria"/>
                <w:sz w:val="24"/>
                <w:szCs w:val="24"/>
              </w:rPr>
              <w:t>Unit</w:t>
            </w:r>
          </w:p>
        </w:tc>
        <w:tc>
          <w:tcPr>
            <w:tcW w:w="3402" w:type="dxa"/>
            <w:tcBorders>
              <w:top w:val="single" w:sz="12" w:space="0" w:color="auto"/>
            </w:tcBorders>
          </w:tcPr>
          <w:p w14:paraId="38A07076" w14:textId="7A50B827" w:rsidR="00752DBA" w:rsidRPr="005E5748" w:rsidRDefault="00A845DE" w:rsidP="001A72B4">
            <w:pPr>
              <w:pStyle w:val="NoSpacing"/>
              <w:rPr>
                <w:rFonts w:ascii="Cambria" w:hAnsi="Cambria"/>
                <w:sz w:val="24"/>
                <w:szCs w:val="24"/>
              </w:rPr>
            </w:pPr>
            <w:r w:rsidRPr="00D55263">
              <w:rPr>
                <w:rFonts w:ascii="Cambria" w:hAnsi="Cambria"/>
                <w:b/>
                <w:bCs/>
                <w:sz w:val="24"/>
                <w:szCs w:val="24"/>
              </w:rPr>
              <w:t>April 18 and June 13, 2024</w:t>
            </w:r>
            <w:r>
              <w:rPr>
                <w:rFonts w:ascii="Cambria" w:hAnsi="Cambria"/>
                <w:sz w:val="24"/>
                <w:szCs w:val="24"/>
              </w:rPr>
              <w:br/>
              <w:t>Bacolod City to La Castellana to Isabela, Negros Occidental to Bacolod City</w:t>
            </w:r>
          </w:p>
        </w:tc>
        <w:tc>
          <w:tcPr>
            <w:tcW w:w="1701" w:type="dxa"/>
            <w:tcBorders>
              <w:top w:val="single" w:sz="12" w:space="0" w:color="auto"/>
            </w:tcBorders>
          </w:tcPr>
          <w:p w14:paraId="7E073063" w14:textId="77777777" w:rsidR="00752DBA" w:rsidRDefault="00752DBA" w:rsidP="001A72B4">
            <w:pPr>
              <w:pStyle w:val="NoSpacing"/>
              <w:rPr>
                <w:rFonts w:ascii="Cambria" w:hAnsi="Cambria"/>
                <w:b/>
                <w:bCs/>
                <w:sz w:val="24"/>
                <w:szCs w:val="24"/>
              </w:rPr>
            </w:pPr>
          </w:p>
        </w:tc>
        <w:tc>
          <w:tcPr>
            <w:tcW w:w="1134" w:type="dxa"/>
            <w:tcBorders>
              <w:top w:val="single" w:sz="12" w:space="0" w:color="auto"/>
            </w:tcBorders>
          </w:tcPr>
          <w:p w14:paraId="74D837C7" w14:textId="77777777" w:rsidR="00752DBA" w:rsidRDefault="00752DBA" w:rsidP="001A72B4">
            <w:pPr>
              <w:pStyle w:val="NoSpacing"/>
              <w:rPr>
                <w:rFonts w:ascii="Cambria" w:hAnsi="Cambria"/>
                <w:b/>
                <w:bCs/>
                <w:sz w:val="24"/>
                <w:szCs w:val="24"/>
              </w:rPr>
            </w:pPr>
          </w:p>
        </w:tc>
        <w:tc>
          <w:tcPr>
            <w:tcW w:w="983" w:type="dxa"/>
            <w:tcBorders>
              <w:top w:val="single" w:sz="12" w:space="0" w:color="auto"/>
            </w:tcBorders>
          </w:tcPr>
          <w:p w14:paraId="25E0CA33" w14:textId="77777777" w:rsidR="00752DBA" w:rsidRDefault="00752DBA" w:rsidP="001A72B4">
            <w:pPr>
              <w:pStyle w:val="NoSpacing"/>
              <w:rPr>
                <w:rFonts w:ascii="Cambria" w:hAnsi="Cambria"/>
                <w:b/>
                <w:bCs/>
                <w:sz w:val="24"/>
                <w:szCs w:val="24"/>
              </w:rPr>
            </w:pPr>
          </w:p>
        </w:tc>
      </w:tr>
      <w:tr w:rsidR="00752DBA" w14:paraId="446F2DD9" w14:textId="77777777" w:rsidTr="00D55263">
        <w:tc>
          <w:tcPr>
            <w:tcW w:w="1178" w:type="dxa"/>
            <w:tcBorders>
              <w:top w:val="single" w:sz="12" w:space="0" w:color="auto"/>
            </w:tcBorders>
          </w:tcPr>
          <w:p w14:paraId="520BC24B" w14:textId="39C54B31" w:rsidR="00752DBA" w:rsidRPr="008C6D69" w:rsidRDefault="00A845DE" w:rsidP="001A72B4">
            <w:pPr>
              <w:pStyle w:val="NoSpacing"/>
              <w:rPr>
                <w:rFonts w:ascii="Cambria" w:hAnsi="Cambria"/>
                <w:sz w:val="24"/>
                <w:szCs w:val="24"/>
              </w:rPr>
            </w:pPr>
            <w:r>
              <w:rPr>
                <w:rFonts w:ascii="Cambria" w:hAnsi="Cambria"/>
                <w:sz w:val="24"/>
                <w:szCs w:val="24"/>
              </w:rPr>
              <w:t>3</w:t>
            </w:r>
          </w:p>
        </w:tc>
        <w:tc>
          <w:tcPr>
            <w:tcW w:w="934" w:type="dxa"/>
            <w:tcBorders>
              <w:top w:val="single" w:sz="12" w:space="0" w:color="auto"/>
            </w:tcBorders>
          </w:tcPr>
          <w:p w14:paraId="28299FEC" w14:textId="314374FD" w:rsidR="00752DBA" w:rsidRPr="008C6D69" w:rsidRDefault="00752DBA" w:rsidP="001A72B4">
            <w:pPr>
              <w:pStyle w:val="NoSpacing"/>
              <w:rPr>
                <w:rFonts w:ascii="Cambria" w:hAnsi="Cambria"/>
                <w:sz w:val="24"/>
                <w:szCs w:val="24"/>
              </w:rPr>
            </w:pPr>
            <w:r w:rsidRPr="008C6D69">
              <w:rPr>
                <w:rFonts w:ascii="Cambria" w:hAnsi="Cambria"/>
                <w:sz w:val="24"/>
                <w:szCs w:val="24"/>
              </w:rPr>
              <w:t>Unit</w:t>
            </w:r>
          </w:p>
        </w:tc>
        <w:tc>
          <w:tcPr>
            <w:tcW w:w="3402" w:type="dxa"/>
            <w:tcBorders>
              <w:top w:val="single" w:sz="12" w:space="0" w:color="auto"/>
            </w:tcBorders>
          </w:tcPr>
          <w:p w14:paraId="5FE8F10E" w14:textId="23C8CB2F" w:rsidR="00752DBA" w:rsidRPr="005E5748" w:rsidRDefault="00A845DE" w:rsidP="001A72B4">
            <w:pPr>
              <w:pStyle w:val="NoSpacing"/>
              <w:rPr>
                <w:rFonts w:ascii="Cambria" w:hAnsi="Cambria"/>
                <w:sz w:val="24"/>
                <w:szCs w:val="24"/>
              </w:rPr>
            </w:pPr>
            <w:r w:rsidRPr="00D55263">
              <w:rPr>
                <w:rFonts w:ascii="Cambria" w:hAnsi="Cambria"/>
                <w:b/>
                <w:bCs/>
                <w:sz w:val="24"/>
                <w:szCs w:val="24"/>
              </w:rPr>
              <w:t>May 14, May 22, and June 5, 2024</w:t>
            </w:r>
            <w:r>
              <w:rPr>
                <w:rFonts w:ascii="Cambria" w:hAnsi="Cambria"/>
                <w:sz w:val="24"/>
                <w:szCs w:val="24"/>
              </w:rPr>
              <w:br/>
              <w:t xml:space="preserve">Bacolod City to Talisay to </w:t>
            </w:r>
            <w:proofErr w:type="spellStart"/>
            <w:r>
              <w:rPr>
                <w:rFonts w:ascii="Cambria" w:hAnsi="Cambria"/>
                <w:sz w:val="24"/>
                <w:szCs w:val="24"/>
              </w:rPr>
              <w:t>Manapla</w:t>
            </w:r>
            <w:proofErr w:type="spellEnd"/>
            <w:r>
              <w:rPr>
                <w:rFonts w:ascii="Cambria" w:hAnsi="Cambria"/>
                <w:sz w:val="24"/>
                <w:szCs w:val="24"/>
              </w:rPr>
              <w:t xml:space="preserve"> to </w:t>
            </w:r>
            <w:proofErr w:type="spellStart"/>
            <w:r>
              <w:rPr>
                <w:rFonts w:ascii="Cambria" w:hAnsi="Cambria"/>
                <w:sz w:val="24"/>
                <w:szCs w:val="24"/>
              </w:rPr>
              <w:t>Sagay</w:t>
            </w:r>
            <w:proofErr w:type="spellEnd"/>
            <w:r>
              <w:rPr>
                <w:rFonts w:ascii="Cambria" w:hAnsi="Cambria"/>
                <w:sz w:val="24"/>
                <w:szCs w:val="24"/>
              </w:rPr>
              <w:t xml:space="preserve"> City</w:t>
            </w:r>
            <w:r w:rsidR="009C3E10">
              <w:rPr>
                <w:rFonts w:ascii="Cambria" w:hAnsi="Cambria"/>
                <w:sz w:val="24"/>
                <w:szCs w:val="24"/>
              </w:rPr>
              <w:t>, Negros Occidental to Bacolod City</w:t>
            </w:r>
          </w:p>
        </w:tc>
        <w:tc>
          <w:tcPr>
            <w:tcW w:w="1701" w:type="dxa"/>
            <w:tcBorders>
              <w:top w:val="single" w:sz="12" w:space="0" w:color="auto"/>
            </w:tcBorders>
          </w:tcPr>
          <w:p w14:paraId="06749B81" w14:textId="77777777" w:rsidR="00752DBA" w:rsidRDefault="00752DBA" w:rsidP="001A72B4">
            <w:pPr>
              <w:pStyle w:val="NoSpacing"/>
              <w:rPr>
                <w:rFonts w:ascii="Cambria" w:hAnsi="Cambria"/>
                <w:b/>
                <w:bCs/>
                <w:sz w:val="24"/>
                <w:szCs w:val="24"/>
              </w:rPr>
            </w:pPr>
          </w:p>
        </w:tc>
        <w:tc>
          <w:tcPr>
            <w:tcW w:w="1134" w:type="dxa"/>
            <w:tcBorders>
              <w:top w:val="single" w:sz="12" w:space="0" w:color="auto"/>
            </w:tcBorders>
          </w:tcPr>
          <w:p w14:paraId="427E492E" w14:textId="77777777" w:rsidR="00752DBA" w:rsidRDefault="00752DBA" w:rsidP="001A72B4">
            <w:pPr>
              <w:pStyle w:val="NoSpacing"/>
              <w:rPr>
                <w:rFonts w:ascii="Cambria" w:hAnsi="Cambria"/>
                <w:b/>
                <w:bCs/>
                <w:sz w:val="24"/>
                <w:szCs w:val="24"/>
              </w:rPr>
            </w:pPr>
          </w:p>
        </w:tc>
        <w:tc>
          <w:tcPr>
            <w:tcW w:w="983" w:type="dxa"/>
            <w:tcBorders>
              <w:top w:val="single" w:sz="12" w:space="0" w:color="auto"/>
            </w:tcBorders>
          </w:tcPr>
          <w:p w14:paraId="01CA2EB9" w14:textId="77777777" w:rsidR="00752DBA" w:rsidRDefault="00752DBA" w:rsidP="001A72B4">
            <w:pPr>
              <w:pStyle w:val="NoSpacing"/>
              <w:rPr>
                <w:rFonts w:ascii="Cambria" w:hAnsi="Cambria"/>
                <w:b/>
                <w:bCs/>
                <w:sz w:val="24"/>
                <w:szCs w:val="24"/>
              </w:rPr>
            </w:pPr>
          </w:p>
        </w:tc>
      </w:tr>
      <w:tr w:rsidR="00752DBA" w14:paraId="7A7BF3AA" w14:textId="77777777" w:rsidTr="00D55263">
        <w:tc>
          <w:tcPr>
            <w:tcW w:w="1178" w:type="dxa"/>
            <w:tcBorders>
              <w:top w:val="single" w:sz="12" w:space="0" w:color="auto"/>
            </w:tcBorders>
          </w:tcPr>
          <w:p w14:paraId="0D64AEB0" w14:textId="77777777" w:rsidR="00752DBA" w:rsidRDefault="00752DBA" w:rsidP="001A72B4">
            <w:pPr>
              <w:pStyle w:val="NoSpacing"/>
              <w:rPr>
                <w:rFonts w:ascii="Cambria" w:hAnsi="Cambria"/>
                <w:b/>
                <w:bCs/>
                <w:sz w:val="24"/>
                <w:szCs w:val="24"/>
              </w:rPr>
            </w:pPr>
          </w:p>
        </w:tc>
        <w:tc>
          <w:tcPr>
            <w:tcW w:w="934" w:type="dxa"/>
            <w:tcBorders>
              <w:top w:val="single" w:sz="12" w:space="0" w:color="auto"/>
            </w:tcBorders>
          </w:tcPr>
          <w:p w14:paraId="6A8E4E82" w14:textId="77777777" w:rsidR="00752DBA" w:rsidRDefault="00752DBA" w:rsidP="001A72B4">
            <w:pPr>
              <w:pStyle w:val="NoSpacing"/>
              <w:rPr>
                <w:rFonts w:ascii="Cambria" w:hAnsi="Cambria"/>
                <w:b/>
                <w:bCs/>
                <w:sz w:val="24"/>
                <w:szCs w:val="24"/>
              </w:rPr>
            </w:pPr>
          </w:p>
        </w:tc>
        <w:tc>
          <w:tcPr>
            <w:tcW w:w="3402" w:type="dxa"/>
            <w:tcBorders>
              <w:top w:val="single" w:sz="12" w:space="0" w:color="auto"/>
            </w:tcBorders>
          </w:tcPr>
          <w:p w14:paraId="7066B062" w14:textId="5BE38DD4" w:rsidR="00752DBA" w:rsidRPr="005E5748" w:rsidRDefault="008C6D69" w:rsidP="001A72B4">
            <w:pPr>
              <w:pStyle w:val="NoSpacing"/>
              <w:rPr>
                <w:rFonts w:ascii="Cambria" w:hAnsi="Cambria"/>
                <w:sz w:val="24"/>
                <w:szCs w:val="24"/>
              </w:rPr>
            </w:pPr>
            <w:r>
              <w:rPr>
                <w:rFonts w:ascii="Cambria" w:hAnsi="Cambria"/>
                <w:sz w:val="24"/>
                <w:szCs w:val="24"/>
              </w:rPr>
              <w:t>Terms and Condition:</w:t>
            </w:r>
            <w:r>
              <w:rPr>
                <w:rFonts w:ascii="Cambria" w:hAnsi="Cambria"/>
                <w:sz w:val="24"/>
                <w:szCs w:val="24"/>
              </w:rPr>
              <w:br/>
              <w:t>*</w:t>
            </w:r>
            <w:r w:rsidR="009C3E10">
              <w:rPr>
                <w:rFonts w:ascii="Cambria" w:hAnsi="Cambria"/>
                <w:sz w:val="24"/>
                <w:szCs w:val="24"/>
              </w:rPr>
              <w:t>Can accommodate at least 10 passengers</w:t>
            </w:r>
            <w:r w:rsidR="009C3E10">
              <w:rPr>
                <w:rFonts w:ascii="Cambria" w:hAnsi="Cambria"/>
                <w:sz w:val="24"/>
                <w:szCs w:val="24"/>
              </w:rPr>
              <w:br/>
              <w:t>*With DOT Certification</w:t>
            </w:r>
            <w:r w:rsidR="009C3E10">
              <w:rPr>
                <w:rFonts w:ascii="Cambria" w:hAnsi="Cambria"/>
                <w:sz w:val="24"/>
                <w:szCs w:val="24"/>
              </w:rPr>
              <w:br/>
              <w:t>*Must be able to serve 16 hours per day</w:t>
            </w:r>
            <w:r w:rsidR="009C3E10">
              <w:rPr>
                <w:rFonts w:ascii="Cambria" w:hAnsi="Cambria"/>
                <w:sz w:val="24"/>
                <w:szCs w:val="24"/>
              </w:rPr>
              <w:br/>
              <w:t>*Vehicle must be in good running condition</w:t>
            </w:r>
          </w:p>
        </w:tc>
        <w:tc>
          <w:tcPr>
            <w:tcW w:w="1701" w:type="dxa"/>
            <w:tcBorders>
              <w:top w:val="single" w:sz="12" w:space="0" w:color="auto"/>
            </w:tcBorders>
          </w:tcPr>
          <w:p w14:paraId="2E8993AB" w14:textId="77777777" w:rsidR="00752DBA" w:rsidRDefault="00752DBA" w:rsidP="001A72B4">
            <w:pPr>
              <w:pStyle w:val="NoSpacing"/>
              <w:rPr>
                <w:rFonts w:ascii="Cambria" w:hAnsi="Cambria"/>
                <w:b/>
                <w:bCs/>
                <w:sz w:val="24"/>
                <w:szCs w:val="24"/>
              </w:rPr>
            </w:pPr>
          </w:p>
        </w:tc>
        <w:tc>
          <w:tcPr>
            <w:tcW w:w="1134" w:type="dxa"/>
            <w:tcBorders>
              <w:top w:val="single" w:sz="12" w:space="0" w:color="auto"/>
            </w:tcBorders>
          </w:tcPr>
          <w:p w14:paraId="6EF2C888" w14:textId="77777777" w:rsidR="00752DBA" w:rsidRDefault="00752DBA" w:rsidP="001A72B4">
            <w:pPr>
              <w:pStyle w:val="NoSpacing"/>
              <w:rPr>
                <w:rFonts w:ascii="Cambria" w:hAnsi="Cambria"/>
                <w:b/>
                <w:bCs/>
                <w:sz w:val="24"/>
                <w:szCs w:val="24"/>
              </w:rPr>
            </w:pPr>
          </w:p>
        </w:tc>
        <w:tc>
          <w:tcPr>
            <w:tcW w:w="983" w:type="dxa"/>
            <w:tcBorders>
              <w:top w:val="single" w:sz="12" w:space="0" w:color="auto"/>
            </w:tcBorders>
          </w:tcPr>
          <w:p w14:paraId="7303F932" w14:textId="77777777" w:rsidR="00752DBA" w:rsidRDefault="00752DBA" w:rsidP="001A72B4">
            <w:pPr>
              <w:pStyle w:val="NoSpacing"/>
              <w:rPr>
                <w:rFonts w:ascii="Cambria" w:hAnsi="Cambria"/>
                <w:b/>
                <w:bCs/>
                <w:sz w:val="24"/>
                <w:szCs w:val="24"/>
              </w:rPr>
            </w:pPr>
          </w:p>
        </w:tc>
      </w:tr>
      <w:tr w:rsidR="0079582E" w14:paraId="5196CDCF" w14:textId="77777777" w:rsidTr="00D55263">
        <w:tc>
          <w:tcPr>
            <w:tcW w:w="1178" w:type="dxa"/>
          </w:tcPr>
          <w:p w14:paraId="73591007" w14:textId="77777777" w:rsidR="0079582E" w:rsidRPr="0079582E" w:rsidRDefault="0079582E" w:rsidP="001A72B4">
            <w:pPr>
              <w:pStyle w:val="NoSpacing"/>
              <w:rPr>
                <w:rFonts w:ascii="Cambria" w:hAnsi="Cambria"/>
                <w:sz w:val="24"/>
                <w:szCs w:val="24"/>
              </w:rPr>
            </w:pPr>
          </w:p>
        </w:tc>
        <w:tc>
          <w:tcPr>
            <w:tcW w:w="934" w:type="dxa"/>
          </w:tcPr>
          <w:p w14:paraId="3AC8C8BD" w14:textId="77777777" w:rsidR="0079582E" w:rsidRPr="0079582E" w:rsidRDefault="0079582E" w:rsidP="001A72B4">
            <w:pPr>
              <w:pStyle w:val="NoSpacing"/>
              <w:rPr>
                <w:rFonts w:ascii="Cambria" w:hAnsi="Cambria"/>
                <w:sz w:val="24"/>
                <w:szCs w:val="24"/>
              </w:rPr>
            </w:pPr>
          </w:p>
        </w:tc>
        <w:tc>
          <w:tcPr>
            <w:tcW w:w="3402"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1701" w:type="dxa"/>
          </w:tcPr>
          <w:p w14:paraId="32937108" w14:textId="77777777" w:rsidR="0079582E" w:rsidRPr="0079582E" w:rsidRDefault="0079582E" w:rsidP="001A72B4">
            <w:pPr>
              <w:pStyle w:val="NoSpacing"/>
              <w:rPr>
                <w:rFonts w:ascii="Cambria" w:hAnsi="Cambria"/>
                <w:sz w:val="24"/>
                <w:szCs w:val="24"/>
              </w:rPr>
            </w:pPr>
          </w:p>
        </w:tc>
        <w:tc>
          <w:tcPr>
            <w:tcW w:w="1134" w:type="dxa"/>
          </w:tcPr>
          <w:p w14:paraId="5D641D31" w14:textId="77777777" w:rsidR="0079582E" w:rsidRDefault="0079582E" w:rsidP="001A72B4">
            <w:pPr>
              <w:pStyle w:val="NoSpacing"/>
              <w:rPr>
                <w:rFonts w:ascii="Cambria" w:hAnsi="Cambria"/>
                <w:b/>
                <w:bCs/>
                <w:sz w:val="24"/>
                <w:szCs w:val="24"/>
              </w:rPr>
            </w:pPr>
          </w:p>
        </w:tc>
        <w:tc>
          <w:tcPr>
            <w:tcW w:w="983"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F2180C" w14:textId="77777777" w:rsidR="00752DBA" w:rsidRDefault="00752DB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5C2CF11" w14:textId="77777777" w:rsidR="00752DBA" w:rsidRDefault="00752DB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FAE415C" w14:textId="77777777" w:rsidR="00752DBA" w:rsidRDefault="00752DB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030D491" w14:textId="77777777" w:rsidR="00752DBA" w:rsidRDefault="00752DB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D9F200D"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A63EFA3"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08642D7"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BB3D437"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3C12FEF"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1EC8C0"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9DD3B75"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845C89"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737EEB5"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DFCFA60"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54412DB"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9129F48"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EA4FF60"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3AF7404"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A4FE917"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CE7F8E"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F56D51"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1D7B69"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E708E8"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92592B6"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C7F2A80"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08FC8B6"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226577C"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E6F3C4"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FD0A097"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E61B5D2"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1B4B8D" w14:textId="77777777" w:rsidR="008C6D69" w:rsidRDefault="008C6D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7CD6734"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385B54F" w14:textId="77777777" w:rsidR="00D51CB6" w:rsidRDefault="00C07032" w:rsidP="00D51CB6">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p>
    <w:p w14:paraId="5565C8B4" w14:textId="00AB37BB" w:rsidR="005E5748" w:rsidRPr="00D51CB6" w:rsidRDefault="00E411AD" w:rsidP="00D51CB6">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710D6A07" w14:textId="579304CD"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44B9C2BC" w:rsidR="005E5748" w:rsidRPr="005E5748"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6C368E">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B138" w14:textId="77777777" w:rsidR="006C368E" w:rsidRDefault="006C368E" w:rsidP="00126C63">
      <w:pPr>
        <w:spacing w:after="0" w:line="240" w:lineRule="auto"/>
      </w:pPr>
      <w:r>
        <w:separator/>
      </w:r>
    </w:p>
  </w:endnote>
  <w:endnote w:type="continuationSeparator" w:id="0">
    <w:p w14:paraId="436D1556" w14:textId="77777777" w:rsidR="006C368E" w:rsidRDefault="006C368E"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0FE4" w14:textId="77777777" w:rsidR="006C368E" w:rsidRDefault="006C368E" w:rsidP="00126C63">
      <w:pPr>
        <w:spacing w:after="0" w:line="240" w:lineRule="auto"/>
      </w:pPr>
      <w:r>
        <w:separator/>
      </w:r>
    </w:p>
  </w:footnote>
  <w:footnote w:type="continuationSeparator" w:id="0">
    <w:p w14:paraId="27F4125B" w14:textId="77777777" w:rsidR="006C368E" w:rsidRDefault="006C368E"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0079C"/>
    <w:rsid w:val="002523B3"/>
    <w:rsid w:val="00266E59"/>
    <w:rsid w:val="0029018D"/>
    <w:rsid w:val="0029309C"/>
    <w:rsid w:val="002A5D4D"/>
    <w:rsid w:val="002C3E60"/>
    <w:rsid w:val="002E47BF"/>
    <w:rsid w:val="00352266"/>
    <w:rsid w:val="003A5B15"/>
    <w:rsid w:val="003D08AA"/>
    <w:rsid w:val="00435DC5"/>
    <w:rsid w:val="004370EE"/>
    <w:rsid w:val="004A1AA4"/>
    <w:rsid w:val="004F0161"/>
    <w:rsid w:val="004F49A5"/>
    <w:rsid w:val="005E5748"/>
    <w:rsid w:val="00615156"/>
    <w:rsid w:val="00615D2D"/>
    <w:rsid w:val="006568C6"/>
    <w:rsid w:val="00666411"/>
    <w:rsid w:val="00695E7E"/>
    <w:rsid w:val="006C368E"/>
    <w:rsid w:val="006D5724"/>
    <w:rsid w:val="006E231B"/>
    <w:rsid w:val="006F204E"/>
    <w:rsid w:val="0070563D"/>
    <w:rsid w:val="007467D4"/>
    <w:rsid w:val="0075045E"/>
    <w:rsid w:val="00752DBA"/>
    <w:rsid w:val="00785F1E"/>
    <w:rsid w:val="0079582E"/>
    <w:rsid w:val="007959EC"/>
    <w:rsid w:val="007F51F1"/>
    <w:rsid w:val="00814B33"/>
    <w:rsid w:val="008856B9"/>
    <w:rsid w:val="008C6D69"/>
    <w:rsid w:val="00995DC3"/>
    <w:rsid w:val="009C3E10"/>
    <w:rsid w:val="009E1212"/>
    <w:rsid w:val="009F60F9"/>
    <w:rsid w:val="00A11D34"/>
    <w:rsid w:val="00A845DE"/>
    <w:rsid w:val="00B6554C"/>
    <w:rsid w:val="00BD7CA4"/>
    <w:rsid w:val="00C07032"/>
    <w:rsid w:val="00C160FA"/>
    <w:rsid w:val="00CB1CCA"/>
    <w:rsid w:val="00D178B1"/>
    <w:rsid w:val="00D43BD5"/>
    <w:rsid w:val="00D51CB6"/>
    <w:rsid w:val="00D55263"/>
    <w:rsid w:val="00D82B67"/>
    <w:rsid w:val="00D93825"/>
    <w:rsid w:val="00DB5C4B"/>
    <w:rsid w:val="00DD0564"/>
    <w:rsid w:val="00E31C80"/>
    <w:rsid w:val="00E411AD"/>
    <w:rsid w:val="00E8680D"/>
    <w:rsid w:val="00EA05C7"/>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9</cp:revision>
  <cp:lastPrinted>2023-07-19T06:44:00Z</cp:lastPrinted>
  <dcterms:created xsi:type="dcterms:W3CDTF">2024-01-04T01:28:00Z</dcterms:created>
  <dcterms:modified xsi:type="dcterms:W3CDTF">2024-03-16T16:15:00Z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