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30A3DC14" w:rsidR="00E01FF4" w:rsidRPr="00E01FF4" w:rsidRDefault="00E01FF4" w:rsidP="00E01FF4">
            <w:pPr>
              <w:pStyle w:val="NoSpacing"/>
              <w:rPr>
                <w:rFonts w:ascii="Cambria" w:hAnsi="Cambria"/>
                <w:sz w:val="24"/>
                <w:szCs w:val="24"/>
              </w:rPr>
            </w:pPr>
            <w:r w:rsidRPr="00E01FF4">
              <w:rPr>
                <w:rFonts w:ascii="Cambria" w:hAnsi="Cambria"/>
                <w:sz w:val="24"/>
                <w:szCs w:val="24"/>
              </w:rPr>
              <w:t>PR# 2023-</w:t>
            </w:r>
            <w:r w:rsidR="0081678F">
              <w:rPr>
                <w:rFonts w:ascii="Cambria" w:hAnsi="Cambria"/>
                <w:sz w:val="24"/>
                <w:szCs w:val="24"/>
              </w:rPr>
              <w:t>0</w:t>
            </w:r>
            <w:r w:rsidR="00C24709">
              <w:rPr>
                <w:rFonts w:ascii="Cambria" w:hAnsi="Cambria"/>
                <w:sz w:val="24"/>
                <w:szCs w:val="24"/>
              </w:rPr>
              <w:t>4-1091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1719BA1F" w:rsidR="00F63262" w:rsidRPr="00630015" w:rsidRDefault="00027597" w:rsidP="00E01FF4">
      <w:pPr>
        <w:pStyle w:val="NoSpacing"/>
        <w:ind w:left="7200" w:firstLine="720"/>
        <w:rPr>
          <w:rFonts w:ascii="Cambria" w:hAnsi="Cambria"/>
          <w:b/>
          <w:bCs/>
          <w:sz w:val="24"/>
          <w:szCs w:val="24"/>
        </w:rPr>
      </w:pPr>
      <w:r>
        <w:rPr>
          <w:rFonts w:ascii="Cambria" w:hAnsi="Cambria"/>
          <w:b/>
          <w:bCs/>
          <w:sz w:val="24"/>
          <w:szCs w:val="24"/>
        </w:rPr>
        <w:t xml:space="preserve">August </w:t>
      </w:r>
      <w:r w:rsidR="00C8698A">
        <w:rPr>
          <w:rFonts w:ascii="Cambria" w:hAnsi="Cambria"/>
          <w:b/>
          <w:bCs/>
          <w:sz w:val="24"/>
          <w:szCs w:val="24"/>
        </w:rPr>
        <w:t>2</w:t>
      </w:r>
      <w:r w:rsidR="00C24709">
        <w:rPr>
          <w:rFonts w:ascii="Cambria" w:hAnsi="Cambria"/>
          <w:b/>
          <w:bCs/>
          <w:sz w:val="24"/>
          <w:szCs w:val="24"/>
        </w:rPr>
        <w:t>9</w:t>
      </w:r>
      <w:r w:rsidR="005E5748" w:rsidRPr="00630015">
        <w:rPr>
          <w:rFonts w:ascii="Cambria" w:hAnsi="Cambria"/>
          <w:b/>
          <w:bCs/>
          <w:sz w:val="24"/>
          <w:szCs w:val="24"/>
        </w:rPr>
        <w:t>, 2023</w:t>
      </w:r>
    </w:p>
    <w:p w14:paraId="53AED285" w14:textId="5D4B7DD5"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027597">
        <w:rPr>
          <w:rFonts w:ascii="Cambria" w:hAnsi="Cambria"/>
          <w:sz w:val="24"/>
          <w:szCs w:val="24"/>
        </w:rPr>
        <w:tab/>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362D4C6F" w:rsidR="005E5748" w:rsidRPr="005E5748" w:rsidRDefault="005E5748" w:rsidP="005E5748">
      <w:pPr>
        <w:pStyle w:val="NoSpacing"/>
        <w:jc w:val="center"/>
        <w:rPr>
          <w:rFonts w:ascii="Cambria" w:hAnsi="Cambria"/>
          <w:sz w:val="24"/>
          <w:szCs w:val="24"/>
        </w:rPr>
      </w:pPr>
      <w:r w:rsidRPr="005E5748">
        <w:rPr>
          <w:rFonts w:ascii="Cambria" w:hAnsi="Cambria"/>
          <w:sz w:val="24"/>
          <w:szCs w:val="24"/>
        </w:rPr>
        <w:t>2023-</w:t>
      </w:r>
      <w:r w:rsidR="00C24709">
        <w:rPr>
          <w:rFonts w:ascii="Cambria" w:hAnsi="Cambria"/>
          <w:sz w:val="24"/>
          <w:szCs w:val="24"/>
        </w:rPr>
        <w:t>501</w:t>
      </w:r>
    </w:p>
    <w:p w14:paraId="3B85640C" w14:textId="5C08066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1C95A92D" w14:textId="77777777" w:rsidR="00630015" w:rsidRPr="00630015" w:rsidRDefault="00630015" w:rsidP="00630015">
      <w:pPr>
        <w:pStyle w:val="ListParagraph"/>
        <w:numPr>
          <w:ilvl w:val="0"/>
          <w:numId w:val="2"/>
        </w:numPr>
        <w:rPr>
          <w:rFonts w:ascii="Cambria" w:hAnsi="Cambria"/>
          <w:sz w:val="24"/>
          <w:szCs w:val="24"/>
        </w:rPr>
      </w:pPr>
      <w:r w:rsidRPr="00630015">
        <w:rPr>
          <w:rFonts w:ascii="Cambria" w:hAnsi="Cambria"/>
          <w:sz w:val="24"/>
          <w:szCs w:val="24"/>
        </w:rPr>
        <w:t>The brand name/model of the offered item(s)/product(s) or services must be indicated, if applicable/required.</w:t>
      </w:r>
    </w:p>
    <w:p w14:paraId="2D725539" w14:textId="449A6BF2" w:rsidR="005E5748" w:rsidRPr="00C8698A" w:rsidRDefault="005E5748" w:rsidP="00C8698A">
      <w:pPr>
        <w:pStyle w:val="ListParagraph"/>
        <w:numPr>
          <w:ilvl w:val="0"/>
          <w:numId w:val="2"/>
        </w:numPr>
        <w:jc w:val="both"/>
        <w:rPr>
          <w:rFonts w:ascii="Cambria" w:hAnsi="Cambria"/>
          <w:sz w:val="24"/>
          <w:szCs w:val="24"/>
        </w:rPr>
      </w:pPr>
      <w:r w:rsidRPr="00C8698A">
        <w:rPr>
          <w:rFonts w:ascii="Cambria" w:hAnsi="Cambria"/>
          <w:sz w:val="24"/>
          <w:szCs w:val="24"/>
        </w:rPr>
        <w:t xml:space="preserve">Sealed Quotation(s) / Proposal(s) shall be submitted to DA Western Visayas, Procurement Service Office, RCPC Building, DA-WESVIARC., </w:t>
      </w:r>
      <w:proofErr w:type="spellStart"/>
      <w:r w:rsidRPr="00C8698A">
        <w:rPr>
          <w:rFonts w:ascii="Cambria" w:hAnsi="Cambria"/>
          <w:sz w:val="24"/>
          <w:szCs w:val="24"/>
        </w:rPr>
        <w:t>Brgy</w:t>
      </w:r>
      <w:proofErr w:type="spellEnd"/>
      <w:r w:rsidRPr="00C8698A">
        <w:rPr>
          <w:rFonts w:ascii="Cambria" w:hAnsi="Cambria"/>
          <w:sz w:val="24"/>
          <w:szCs w:val="24"/>
        </w:rPr>
        <w:t xml:space="preserve">. </w:t>
      </w:r>
      <w:r w:rsidR="00E01FF4" w:rsidRPr="00C8698A">
        <w:rPr>
          <w:rFonts w:ascii="Cambria" w:hAnsi="Cambria"/>
          <w:sz w:val="24"/>
          <w:szCs w:val="24"/>
        </w:rPr>
        <w:t xml:space="preserve"> </w:t>
      </w:r>
      <w:proofErr w:type="spellStart"/>
      <w:r w:rsidRPr="00C8698A">
        <w:rPr>
          <w:rFonts w:ascii="Cambria" w:hAnsi="Cambria"/>
          <w:sz w:val="24"/>
          <w:szCs w:val="24"/>
        </w:rPr>
        <w:t>Buntatala</w:t>
      </w:r>
      <w:proofErr w:type="spellEnd"/>
      <w:r w:rsidRPr="00C8698A">
        <w:rPr>
          <w:rFonts w:ascii="Cambria" w:hAnsi="Cambria"/>
          <w:sz w:val="24"/>
          <w:szCs w:val="24"/>
        </w:rPr>
        <w:t>, Jaro, Iloilo City</w:t>
      </w:r>
      <w:r w:rsidR="00C8698A" w:rsidRPr="00C8698A">
        <w:rPr>
          <w:rFonts w:ascii="Cambria" w:hAnsi="Cambria"/>
          <w:sz w:val="24"/>
          <w:szCs w:val="24"/>
        </w:rPr>
        <w:t xml:space="preserve"> with the </w:t>
      </w:r>
      <w:r w:rsidR="00C8698A" w:rsidRPr="00C8698A">
        <w:rPr>
          <w:rFonts w:ascii="Cambria" w:hAnsi="Cambria"/>
          <w:b/>
          <w:bCs/>
          <w:sz w:val="24"/>
          <w:szCs w:val="24"/>
        </w:rPr>
        <w:t>Name of Supplier, PR Number, and Deadline for Submission</w:t>
      </w:r>
      <w:r w:rsidR="00C8698A" w:rsidRPr="00C8698A">
        <w:rPr>
          <w:rFonts w:ascii="Cambria" w:hAnsi="Cambria"/>
          <w:sz w:val="24"/>
          <w:szCs w:val="24"/>
        </w:rPr>
        <w:t>.</w:t>
      </w:r>
      <w:r w:rsidR="00C8698A">
        <w:rPr>
          <w:rFonts w:ascii="Cambria" w:hAnsi="Cambria"/>
          <w:sz w:val="24"/>
          <w:szCs w:val="24"/>
        </w:rPr>
        <w:t xml:space="preserve"> </w:t>
      </w:r>
      <w:r w:rsidRPr="00C8698A">
        <w:rPr>
          <w:rFonts w:ascii="Cambria" w:hAnsi="Cambria"/>
          <w:sz w:val="24"/>
          <w:szCs w:val="24"/>
        </w:rPr>
        <w:t xml:space="preserve">Online or electronic submission should be password protected and send to </w:t>
      </w:r>
      <w:hyperlink r:id="rId7" w:history="1">
        <w:r w:rsidR="00C8698A" w:rsidRPr="00C8698A">
          <w:rPr>
            <w:rStyle w:val="Hyperlink"/>
            <w:rFonts w:ascii="Cambria" w:hAnsi="Cambria"/>
            <w:sz w:val="24"/>
            <w:szCs w:val="24"/>
          </w:rPr>
          <w:t>procurement@wv.da.gov.ph</w:t>
        </w:r>
      </w:hyperlink>
      <w:r w:rsidR="00C8698A" w:rsidRPr="00C8698A">
        <w:rPr>
          <w:rFonts w:ascii="Cambria" w:hAnsi="Cambria"/>
          <w:sz w:val="24"/>
          <w:szCs w:val="24"/>
        </w:rPr>
        <w:t xml:space="preserve"> with the </w:t>
      </w:r>
      <w:r w:rsidR="00C8698A">
        <w:rPr>
          <w:rFonts w:ascii="Cambria" w:hAnsi="Cambria"/>
          <w:b/>
          <w:bCs/>
          <w:sz w:val="24"/>
          <w:szCs w:val="24"/>
        </w:rPr>
        <w:t xml:space="preserve">PR Number and Deadline of Submission as Subject </w:t>
      </w:r>
      <w:r w:rsidR="00C8698A" w:rsidRPr="00C8698A">
        <w:rPr>
          <w:rFonts w:ascii="Cambria" w:hAnsi="Cambria"/>
          <w:sz w:val="24"/>
          <w:szCs w:val="24"/>
        </w:rPr>
        <w:t>in the E-mail</w:t>
      </w:r>
      <w:r w:rsidR="00C8698A">
        <w:rPr>
          <w:rFonts w:ascii="Cambria" w:hAnsi="Cambria"/>
          <w:b/>
          <w:bCs/>
          <w:sz w:val="24"/>
          <w:szCs w:val="24"/>
        </w:rPr>
        <w:t>.</w:t>
      </w:r>
    </w:p>
    <w:p w14:paraId="77CA1371" w14:textId="3AEFFA68" w:rsidR="005E5748" w:rsidRPr="00630015" w:rsidRDefault="005E5748" w:rsidP="00630015">
      <w:pPr>
        <w:pStyle w:val="ListParagraph"/>
        <w:numPr>
          <w:ilvl w:val="0"/>
          <w:numId w:val="2"/>
        </w:numPr>
        <w:jc w:val="both"/>
        <w:rPr>
          <w:rFonts w:ascii="Cambria" w:hAnsi="Cambria"/>
          <w:b/>
          <w:bCs/>
          <w:sz w:val="24"/>
          <w:szCs w:val="24"/>
        </w:rPr>
      </w:pPr>
      <w:r w:rsidRPr="00630015">
        <w:rPr>
          <w:rFonts w:ascii="Cambria" w:hAnsi="Cambria"/>
          <w:b/>
          <w:bCs/>
          <w:sz w:val="24"/>
          <w:szCs w:val="24"/>
        </w:rPr>
        <w:t xml:space="preserve">DEADLINE </w:t>
      </w:r>
      <w:r w:rsidRPr="00027597">
        <w:rPr>
          <w:rFonts w:ascii="Cambria" w:hAnsi="Cambria"/>
          <w:sz w:val="24"/>
          <w:szCs w:val="24"/>
        </w:rPr>
        <w:t>FOR SUBMISSION OF BIDS</w:t>
      </w:r>
      <w:r w:rsidRPr="00630015">
        <w:rPr>
          <w:rFonts w:ascii="Cambria" w:hAnsi="Cambria"/>
          <w:b/>
          <w:bCs/>
          <w:sz w:val="24"/>
          <w:szCs w:val="24"/>
        </w:rPr>
        <w:t xml:space="preserve">: </w:t>
      </w:r>
      <w:r w:rsidR="00C24709">
        <w:rPr>
          <w:rFonts w:ascii="Cambria" w:hAnsi="Cambria"/>
          <w:b/>
          <w:bCs/>
          <w:sz w:val="24"/>
          <w:szCs w:val="24"/>
        </w:rPr>
        <w:t>September 5</w:t>
      </w:r>
      <w:r w:rsidRPr="00630015">
        <w:rPr>
          <w:rFonts w:ascii="Cambria" w:hAnsi="Cambria"/>
          <w:b/>
          <w:bCs/>
          <w:sz w:val="24"/>
          <w:szCs w:val="24"/>
        </w:rPr>
        <w:t xml:space="preserve">, 2023 at 12:00 </w:t>
      </w:r>
      <w:proofErr w:type="spellStart"/>
      <w:r w:rsidRPr="00630015">
        <w:rPr>
          <w:rFonts w:ascii="Cambria" w:hAnsi="Cambria"/>
          <w:b/>
          <w:bCs/>
          <w:sz w:val="24"/>
          <w:szCs w:val="24"/>
        </w:rPr>
        <w:t>nn</w:t>
      </w:r>
      <w:proofErr w:type="spellEnd"/>
      <w:r w:rsidRPr="00630015">
        <w:rPr>
          <w:rFonts w:ascii="Cambria" w:hAnsi="Cambria"/>
          <w:b/>
          <w:bCs/>
          <w:sz w:val="24"/>
          <w:szCs w:val="24"/>
        </w:rPr>
        <w:t>.</w:t>
      </w:r>
    </w:p>
    <w:p w14:paraId="6E502A9B" w14:textId="77777777" w:rsidR="00630015" w:rsidRPr="00630015" w:rsidRDefault="00630015" w:rsidP="00630015">
      <w:pPr>
        <w:pStyle w:val="ListParagraph"/>
        <w:numPr>
          <w:ilvl w:val="0"/>
          <w:numId w:val="2"/>
        </w:numPr>
        <w:jc w:val="both"/>
        <w:rPr>
          <w:rFonts w:ascii="Cambria" w:hAnsi="Cambria"/>
          <w:sz w:val="24"/>
          <w:szCs w:val="24"/>
        </w:rPr>
      </w:pPr>
      <w:r w:rsidRPr="00630015">
        <w:rPr>
          <w:rFonts w:ascii="Cambria" w:hAnsi="Cambria"/>
          <w:sz w:val="24"/>
          <w:szCs w:val="24"/>
        </w:rPr>
        <w:t>Price quotation(s) submitted shall be valid for a period of 45 days reckoned from the deadline for submission of quotations.</w:t>
      </w:r>
    </w:p>
    <w:p w14:paraId="38A57BC9" w14:textId="1525AA2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682CD953"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Validity of stocks</w:t>
      </w:r>
      <w:r w:rsidR="00630015">
        <w:rPr>
          <w:rFonts w:ascii="Cambria" w:hAnsi="Cambria"/>
          <w:sz w:val="24"/>
          <w:szCs w:val="24"/>
        </w:rPr>
        <w:t>: 60 days</w:t>
      </w:r>
    </w:p>
    <w:p w14:paraId="53F973BD" w14:textId="77777777"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4D20E86" w:rsidR="005E5748" w:rsidRPr="005E5748" w:rsidRDefault="005E5748" w:rsidP="00630015">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4B2097">
        <w:rPr>
          <w:rFonts w:ascii="Cambria" w:hAnsi="Cambria"/>
          <w:sz w:val="24"/>
          <w:szCs w:val="24"/>
        </w:rPr>
        <w:t>15</w:t>
      </w:r>
      <w:r w:rsidR="008E4789">
        <w:rPr>
          <w:rFonts w:ascii="Cambria" w:hAnsi="Cambria"/>
          <w:sz w:val="24"/>
          <w:szCs w:val="24"/>
        </w:rPr>
        <w:t xml:space="preserve"> days upon receipt of Notice to Proceed</w:t>
      </w:r>
    </w:p>
    <w:p w14:paraId="5CD3CBD9" w14:textId="77777777" w:rsid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 xml:space="preserve">Delivery point: </w:t>
      </w:r>
      <w:r w:rsidR="00C24709" w:rsidRPr="00C24709">
        <w:rPr>
          <w:rFonts w:ascii="Cambria" w:hAnsi="Cambria"/>
          <w:sz w:val="24"/>
          <w:szCs w:val="24"/>
        </w:rPr>
        <w:t>Iloilo ROS, Sta. Barbara</w:t>
      </w:r>
      <w:r w:rsidR="00C24709" w:rsidRPr="00C24709">
        <w:rPr>
          <w:rFonts w:ascii="Cambria" w:hAnsi="Cambria"/>
          <w:sz w:val="24"/>
          <w:szCs w:val="24"/>
        </w:rPr>
        <w:t xml:space="preserve"> </w:t>
      </w:r>
    </w:p>
    <w:p w14:paraId="4309DD81" w14:textId="375F4481" w:rsidR="005E5748" w:rsidRPr="00C24709" w:rsidRDefault="005E5748" w:rsidP="00630015">
      <w:pPr>
        <w:pStyle w:val="ListParagraph"/>
        <w:numPr>
          <w:ilvl w:val="0"/>
          <w:numId w:val="2"/>
        </w:numPr>
        <w:jc w:val="both"/>
        <w:rPr>
          <w:rFonts w:ascii="Cambria" w:hAnsi="Cambria"/>
          <w:sz w:val="24"/>
          <w:szCs w:val="24"/>
        </w:rPr>
      </w:pPr>
      <w:r w:rsidRPr="00C24709">
        <w:rPr>
          <w:rFonts w:ascii="Cambria" w:hAnsi="Cambria"/>
          <w:sz w:val="24"/>
          <w:szCs w:val="24"/>
        </w:rPr>
        <w:t>The period of submission of the following documents are as follows:</w:t>
      </w:r>
    </w:p>
    <w:tbl>
      <w:tblPr>
        <w:tblW w:w="988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gridCol w:w="3032"/>
      </w:tblGrid>
      <w:tr w:rsidR="005E5748" w:rsidRPr="005E5748" w14:paraId="0655129B" w14:textId="77777777" w:rsidTr="005E5748">
        <w:trPr>
          <w:trHeight w:val="249"/>
        </w:trPr>
        <w:tc>
          <w:tcPr>
            <w:tcW w:w="4448" w:type="dxa"/>
            <w:tcBorders>
              <w:right w:val="single" w:sz="6" w:space="0" w:color="000000"/>
            </w:tcBorders>
          </w:tcPr>
          <w:p w14:paraId="4442FD8E" w14:textId="77777777" w:rsidR="005E5748" w:rsidRPr="005E5748" w:rsidRDefault="005E5748"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5E5748" w:rsidRPr="005E5748" w:rsidRDefault="005E5748"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c>
          <w:tcPr>
            <w:tcW w:w="3032" w:type="dxa"/>
          </w:tcPr>
          <w:p w14:paraId="5535A703" w14:textId="77777777" w:rsidR="005E5748" w:rsidRPr="005E5748" w:rsidRDefault="005E5748" w:rsidP="00E25E29">
            <w:pPr>
              <w:pStyle w:val="TableParagraph"/>
              <w:rPr>
                <w:rFonts w:ascii="Cambria" w:hAnsi="Cambria"/>
                <w:sz w:val="24"/>
                <w:szCs w:val="24"/>
              </w:rPr>
            </w:pPr>
          </w:p>
        </w:tc>
      </w:tr>
      <w:tr w:rsidR="005E5748" w:rsidRPr="005E5748" w14:paraId="3825F486" w14:textId="77777777" w:rsidTr="005E5748">
        <w:trPr>
          <w:trHeight w:val="508"/>
        </w:trPr>
        <w:tc>
          <w:tcPr>
            <w:tcW w:w="4448" w:type="dxa"/>
            <w:tcBorders>
              <w:right w:val="single" w:sz="6" w:space="0" w:color="000000"/>
            </w:tcBorders>
          </w:tcPr>
          <w:p w14:paraId="08B78919" w14:textId="77777777" w:rsidR="005E5748" w:rsidRPr="005E5748" w:rsidRDefault="005E5748" w:rsidP="00E25E29">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5E5748" w:rsidRPr="005E5748" w:rsidRDefault="005E5748" w:rsidP="00E25E29">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69F952C1" w:rsidR="005E5748" w:rsidRPr="005E5748" w:rsidRDefault="00027597" w:rsidP="00027597">
            <w:pPr>
              <w:pStyle w:val="TableParagraph"/>
              <w:spacing w:before="209"/>
              <w:rPr>
                <w:rFonts w:ascii="Cambria" w:hAnsi="Cambria"/>
                <w:sz w:val="24"/>
                <w:szCs w:val="24"/>
              </w:rPr>
            </w:pPr>
            <w:r>
              <w:rPr>
                <w:rFonts w:ascii="Cambria" w:hAnsi="Cambria"/>
                <w:sz w:val="24"/>
                <w:szCs w:val="24"/>
              </w:rPr>
              <w:t>Should be submitted upon submission of Request for Quotation</w:t>
            </w:r>
          </w:p>
        </w:tc>
        <w:tc>
          <w:tcPr>
            <w:tcW w:w="3032" w:type="dxa"/>
            <w:vMerge w:val="restart"/>
          </w:tcPr>
          <w:p w14:paraId="712BCB5F" w14:textId="5EBDF66D" w:rsidR="005E5748" w:rsidRPr="005E5748" w:rsidRDefault="00027597" w:rsidP="00027597">
            <w:pPr>
              <w:pStyle w:val="TableParagraph"/>
              <w:spacing w:line="242" w:lineRule="auto"/>
              <w:ind w:right="150"/>
              <w:rPr>
                <w:rFonts w:ascii="Cambria" w:hAnsi="Cambria"/>
                <w:sz w:val="24"/>
                <w:szCs w:val="24"/>
              </w:rPr>
            </w:pPr>
            <w:r w:rsidRPr="00027597">
              <w:rPr>
                <w:rFonts w:ascii="Cambria" w:hAnsi="Cambria"/>
                <w:sz w:val="24"/>
                <w:szCs w:val="24"/>
              </w:rPr>
              <w:t>*Non-submission of any or all documentary requirements within 24 hours upon notice shall disqualify the lowest offeror from award and the BAC shall proceed to evaluate the next lower offer.</w:t>
            </w:r>
          </w:p>
        </w:tc>
      </w:tr>
      <w:tr w:rsidR="005E5748" w:rsidRPr="005E5748" w14:paraId="2B0D01A5" w14:textId="77777777" w:rsidTr="005E5748">
        <w:trPr>
          <w:trHeight w:val="509"/>
        </w:trPr>
        <w:tc>
          <w:tcPr>
            <w:tcW w:w="4448" w:type="dxa"/>
            <w:tcBorders>
              <w:right w:val="single" w:sz="6" w:space="0" w:color="000000"/>
            </w:tcBorders>
          </w:tcPr>
          <w:p w14:paraId="232279A5" w14:textId="77777777" w:rsidR="005E5748" w:rsidRPr="005E5748" w:rsidRDefault="005E5748"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5E5748" w:rsidRPr="005E5748" w:rsidRDefault="005E5748" w:rsidP="00E25E29">
            <w:pPr>
              <w:rPr>
                <w:rFonts w:ascii="Cambria" w:hAnsi="Cambria"/>
                <w:sz w:val="24"/>
                <w:szCs w:val="24"/>
              </w:rPr>
            </w:pPr>
          </w:p>
        </w:tc>
        <w:tc>
          <w:tcPr>
            <w:tcW w:w="3032" w:type="dxa"/>
            <w:vMerge/>
            <w:tcBorders>
              <w:top w:val="nil"/>
            </w:tcBorders>
          </w:tcPr>
          <w:p w14:paraId="40F8FCF4" w14:textId="77777777" w:rsidR="005E5748" w:rsidRPr="005E5748" w:rsidRDefault="005E5748" w:rsidP="00E25E29">
            <w:pPr>
              <w:rPr>
                <w:rFonts w:ascii="Cambria" w:hAnsi="Cambria"/>
                <w:sz w:val="24"/>
                <w:szCs w:val="24"/>
              </w:rPr>
            </w:pPr>
          </w:p>
        </w:tc>
      </w:tr>
      <w:tr w:rsidR="005E5748" w:rsidRPr="005E5748" w14:paraId="237D69F0" w14:textId="77777777" w:rsidTr="005E5748">
        <w:trPr>
          <w:trHeight w:val="501"/>
        </w:trPr>
        <w:tc>
          <w:tcPr>
            <w:tcW w:w="4448" w:type="dxa"/>
            <w:tcBorders>
              <w:right w:val="single" w:sz="6" w:space="0" w:color="000000"/>
            </w:tcBorders>
          </w:tcPr>
          <w:p w14:paraId="2D04EB16" w14:textId="77777777" w:rsidR="005E5748" w:rsidRPr="005E5748" w:rsidRDefault="005E5748"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sz w:val="24"/>
                <w:szCs w:val="24"/>
              </w:rPr>
              <w:t>(</w:t>
            </w:r>
            <w:proofErr w:type="gramStart"/>
            <w:r w:rsidRPr="005E5748">
              <w:rPr>
                <w:rFonts w:ascii="Cambria" w:hAnsi="Cambria"/>
                <w:sz w:val="24"/>
                <w:szCs w:val="24"/>
              </w:rPr>
              <w:t>for</w:t>
            </w:r>
            <w:proofErr w:type="gramEnd"/>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5E5748" w:rsidRPr="005E5748" w:rsidRDefault="005E5748" w:rsidP="00E25E29">
            <w:pPr>
              <w:rPr>
                <w:rFonts w:ascii="Cambria" w:hAnsi="Cambria"/>
                <w:sz w:val="24"/>
                <w:szCs w:val="24"/>
              </w:rPr>
            </w:pPr>
          </w:p>
        </w:tc>
        <w:tc>
          <w:tcPr>
            <w:tcW w:w="3032" w:type="dxa"/>
            <w:vMerge/>
            <w:tcBorders>
              <w:top w:val="nil"/>
            </w:tcBorders>
          </w:tcPr>
          <w:p w14:paraId="6D926018" w14:textId="77777777" w:rsidR="005E5748" w:rsidRPr="005E5748" w:rsidRDefault="005E5748" w:rsidP="00E25E29">
            <w:pPr>
              <w:rPr>
                <w:rFonts w:ascii="Cambria" w:hAnsi="Cambria"/>
                <w:sz w:val="24"/>
                <w:szCs w:val="24"/>
              </w:rPr>
            </w:pPr>
          </w:p>
        </w:tc>
      </w:tr>
      <w:tr w:rsidR="005E5748" w:rsidRPr="005E5748" w14:paraId="7076E092" w14:textId="77777777" w:rsidTr="005E5748">
        <w:trPr>
          <w:trHeight w:val="508"/>
        </w:trPr>
        <w:tc>
          <w:tcPr>
            <w:tcW w:w="4448" w:type="dxa"/>
            <w:tcBorders>
              <w:right w:val="single" w:sz="6" w:space="0" w:color="000000"/>
            </w:tcBorders>
          </w:tcPr>
          <w:p w14:paraId="1D55E159" w14:textId="77777777" w:rsidR="005E5748" w:rsidRPr="005E5748" w:rsidRDefault="005E5748"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5E5748" w:rsidRPr="005E5748" w:rsidRDefault="005E5748" w:rsidP="00E25E29">
            <w:pPr>
              <w:pStyle w:val="TableParagraph"/>
              <w:spacing w:line="242" w:lineRule="exact"/>
              <w:ind w:left="117"/>
              <w:rPr>
                <w:rFonts w:ascii="Cambria" w:hAnsi="Cambria"/>
                <w:sz w:val="24"/>
                <w:szCs w:val="24"/>
              </w:rPr>
            </w:pPr>
            <w:r w:rsidRPr="005E5748">
              <w:rPr>
                <w:rFonts w:ascii="Cambria" w:hAnsi="Cambria"/>
                <w:sz w:val="24"/>
                <w:szCs w:val="24"/>
              </w:rPr>
              <w:t>(</w:t>
            </w:r>
            <w:proofErr w:type="gramStart"/>
            <w:r w:rsidRPr="005E5748">
              <w:rPr>
                <w:rFonts w:ascii="Cambria" w:hAnsi="Cambria"/>
                <w:sz w:val="24"/>
                <w:szCs w:val="24"/>
              </w:rPr>
              <w:t>for</w:t>
            </w:r>
            <w:proofErr w:type="gramEnd"/>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5E5748" w:rsidRPr="005E5748" w:rsidRDefault="005E5748" w:rsidP="00E25E29">
            <w:pPr>
              <w:rPr>
                <w:rFonts w:ascii="Cambria" w:hAnsi="Cambria"/>
                <w:sz w:val="24"/>
                <w:szCs w:val="24"/>
              </w:rPr>
            </w:pPr>
          </w:p>
        </w:tc>
        <w:tc>
          <w:tcPr>
            <w:tcW w:w="3032" w:type="dxa"/>
            <w:vMerge/>
            <w:tcBorders>
              <w:top w:val="nil"/>
            </w:tcBorders>
          </w:tcPr>
          <w:p w14:paraId="1E8F09C7" w14:textId="77777777" w:rsidR="005E5748" w:rsidRPr="005E5748" w:rsidRDefault="005E5748" w:rsidP="00E25E29">
            <w:pPr>
              <w:rPr>
                <w:rFonts w:ascii="Cambria" w:hAnsi="Cambria"/>
                <w:sz w:val="24"/>
                <w:szCs w:val="24"/>
              </w:rPr>
            </w:pPr>
          </w:p>
        </w:tc>
      </w:tr>
    </w:tbl>
    <w:p w14:paraId="41472E12" w14:textId="77777777" w:rsidR="00027597" w:rsidRDefault="00027597" w:rsidP="00027597">
      <w:pPr>
        <w:rPr>
          <w:rFonts w:ascii="Cambria" w:hAnsi="Cambria"/>
          <w:sz w:val="24"/>
          <w:szCs w:val="24"/>
        </w:rPr>
      </w:pPr>
    </w:p>
    <w:p w14:paraId="6E34B943" w14:textId="4DE029A9" w:rsidR="005E5748" w:rsidRDefault="005E5748" w:rsidP="00027597">
      <w:pPr>
        <w:pStyle w:val="ListParagraph"/>
        <w:numPr>
          <w:ilvl w:val="0"/>
          <w:numId w:val="2"/>
        </w:numPr>
        <w:rPr>
          <w:rFonts w:ascii="Cambria" w:hAnsi="Cambria"/>
          <w:sz w:val="24"/>
          <w:szCs w:val="24"/>
        </w:rPr>
      </w:pPr>
      <w:r w:rsidRPr="00027597">
        <w:rPr>
          <w:rFonts w:ascii="Cambria" w:hAnsi="Cambria"/>
          <w:sz w:val="24"/>
          <w:szCs w:val="24"/>
        </w:rPr>
        <w:t>Non-receipt of a Notice of Award within a period of 30 calendar days from the deadline of the submission of the RFQ is presumed that this offer is non-responsive.</w:t>
      </w:r>
    </w:p>
    <w:p w14:paraId="5AD7638E" w14:textId="15855024" w:rsidR="00C8698A" w:rsidRPr="00C8698A" w:rsidRDefault="00C8698A" w:rsidP="00C8698A">
      <w:pPr>
        <w:ind w:left="360"/>
        <w:rPr>
          <w:rFonts w:ascii="Cambria" w:hAnsi="Cambria"/>
          <w:sz w:val="24"/>
          <w:szCs w:val="24"/>
        </w:rPr>
      </w:pPr>
    </w:p>
    <w:p w14:paraId="1DBE2798" w14:textId="39CC2386" w:rsidR="00C8698A" w:rsidRPr="00C8698A" w:rsidRDefault="00C8698A" w:rsidP="00C8698A">
      <w:pPr>
        <w:ind w:left="360"/>
        <w:rPr>
          <w:rFonts w:ascii="Cambria" w:hAnsi="Cambria"/>
          <w:sz w:val="24"/>
          <w:szCs w:val="24"/>
        </w:rPr>
      </w:pPr>
    </w:p>
    <w:p w14:paraId="1ED54CC2" w14:textId="77777777" w:rsidR="00027597" w:rsidRDefault="00027597" w:rsidP="005E5748">
      <w:pPr>
        <w:pStyle w:val="NoSpacing"/>
        <w:rPr>
          <w:rFonts w:ascii="Cambria" w:hAnsi="Cambria"/>
          <w:b/>
          <w:bCs/>
          <w:sz w:val="24"/>
          <w:szCs w:val="24"/>
        </w:rPr>
      </w:pPr>
    </w:p>
    <w:p w14:paraId="4A95E7C8" w14:textId="5DDCD57B" w:rsidR="00C24709" w:rsidRPr="00C24709" w:rsidRDefault="00C24709" w:rsidP="00C24709">
      <w:pPr>
        <w:pStyle w:val="NoSpacing"/>
        <w:rPr>
          <w:rFonts w:ascii="Cambria" w:hAnsi="Cambria"/>
          <w:b/>
          <w:bCs/>
          <w:sz w:val="24"/>
          <w:szCs w:val="24"/>
        </w:rPr>
      </w:pPr>
      <w:r w:rsidRPr="00C24709">
        <w:rPr>
          <w:rFonts w:ascii="Cambria" w:hAnsi="Cambria"/>
          <w:b/>
          <w:bCs/>
          <w:sz w:val="24"/>
          <w:szCs w:val="24"/>
        </w:rPr>
        <w:t>PR No. 2023-04-</w:t>
      </w:r>
      <w:proofErr w:type="gramStart"/>
      <w:r w:rsidRPr="00C24709">
        <w:rPr>
          <w:rFonts w:ascii="Cambria" w:hAnsi="Cambria"/>
          <w:b/>
          <w:bCs/>
          <w:sz w:val="24"/>
          <w:szCs w:val="24"/>
        </w:rPr>
        <w:t>1091</w:t>
      </w:r>
      <w:r>
        <w:rPr>
          <w:rFonts w:ascii="Cambria" w:hAnsi="Cambria"/>
          <w:b/>
          <w:bCs/>
          <w:sz w:val="24"/>
          <w:szCs w:val="24"/>
        </w:rPr>
        <w:t xml:space="preserve">  </w:t>
      </w:r>
      <w:r w:rsidRPr="00C24709">
        <w:rPr>
          <w:rFonts w:ascii="Cambria" w:hAnsi="Cambria"/>
          <w:b/>
          <w:bCs/>
          <w:sz w:val="24"/>
          <w:szCs w:val="24"/>
        </w:rPr>
        <w:t>ABC</w:t>
      </w:r>
      <w:proofErr w:type="gramEnd"/>
      <w:r w:rsidRPr="00C24709">
        <w:rPr>
          <w:rFonts w:ascii="Cambria" w:hAnsi="Cambria"/>
          <w:b/>
          <w:bCs/>
          <w:sz w:val="24"/>
          <w:szCs w:val="24"/>
        </w:rPr>
        <w:t xml:space="preserve">: </w:t>
      </w:r>
      <w:proofErr w:type="spellStart"/>
      <w:r w:rsidRPr="00C24709">
        <w:rPr>
          <w:rFonts w:ascii="Cambria" w:hAnsi="Cambria"/>
          <w:b/>
          <w:bCs/>
          <w:sz w:val="24"/>
          <w:szCs w:val="24"/>
        </w:rPr>
        <w:t>Php</w:t>
      </w:r>
      <w:proofErr w:type="spellEnd"/>
      <w:r w:rsidRPr="00C24709">
        <w:rPr>
          <w:rFonts w:ascii="Cambria" w:hAnsi="Cambria"/>
          <w:b/>
          <w:bCs/>
          <w:sz w:val="24"/>
          <w:szCs w:val="24"/>
        </w:rPr>
        <w:t xml:space="preserve"> 200,000.00</w:t>
      </w:r>
      <w:r>
        <w:rPr>
          <w:rFonts w:ascii="Cambria" w:hAnsi="Cambria"/>
          <w:b/>
          <w:bCs/>
          <w:sz w:val="24"/>
          <w:szCs w:val="24"/>
        </w:rPr>
        <w:t xml:space="preserve"> </w:t>
      </w:r>
      <w:r w:rsidRPr="00C24709">
        <w:rPr>
          <w:rFonts w:ascii="Cambria" w:hAnsi="Cambria"/>
          <w:b/>
          <w:bCs/>
          <w:sz w:val="24"/>
          <w:szCs w:val="24"/>
        </w:rPr>
        <w:t>End-User: MA. CARMEN PRIMITIVA B. MALAGA</w:t>
      </w:r>
    </w:p>
    <w:p w14:paraId="48D424B8" w14:textId="73E9CD27" w:rsidR="004B2097" w:rsidRDefault="00C24709" w:rsidP="00C24709">
      <w:pPr>
        <w:pStyle w:val="NoSpacing"/>
        <w:rPr>
          <w:rFonts w:ascii="Cambria" w:hAnsi="Cambria"/>
          <w:b/>
          <w:bCs/>
          <w:sz w:val="24"/>
          <w:szCs w:val="24"/>
        </w:rPr>
      </w:pPr>
      <w:r w:rsidRPr="00C24709">
        <w:rPr>
          <w:rFonts w:ascii="Cambria" w:hAnsi="Cambria"/>
          <w:b/>
          <w:bCs/>
          <w:sz w:val="24"/>
          <w:szCs w:val="24"/>
        </w:rPr>
        <w:t>Solicitation No. 2023-498</w:t>
      </w:r>
      <w:r w:rsidRPr="00C24709">
        <w:rPr>
          <w:rFonts w:ascii="Cambria" w:hAnsi="Cambria"/>
          <w:b/>
          <w:bCs/>
          <w:sz w:val="24"/>
          <w:szCs w:val="24"/>
        </w:rPr>
        <w:tab/>
      </w:r>
      <w:r w:rsidRPr="00C24709">
        <w:rPr>
          <w:rFonts w:ascii="Cambria" w:hAnsi="Cambria"/>
          <w:b/>
          <w:bCs/>
          <w:sz w:val="24"/>
          <w:szCs w:val="24"/>
        </w:rPr>
        <w:tab/>
      </w:r>
      <w:r w:rsidRPr="00C24709">
        <w:rPr>
          <w:rFonts w:ascii="Cambria" w:hAnsi="Cambria"/>
          <w:b/>
          <w:bCs/>
          <w:sz w:val="24"/>
          <w:szCs w:val="24"/>
        </w:rPr>
        <w:tab/>
      </w:r>
      <w:r w:rsidRPr="00C24709">
        <w:rPr>
          <w:rFonts w:ascii="Cambria" w:hAnsi="Cambria"/>
          <w:b/>
          <w:bCs/>
          <w:sz w:val="24"/>
          <w:szCs w:val="24"/>
        </w:rPr>
        <w:tab/>
      </w:r>
      <w:r w:rsidRPr="00C24709">
        <w:rPr>
          <w:rFonts w:ascii="Cambria" w:hAnsi="Cambria"/>
          <w:b/>
          <w:bCs/>
          <w:sz w:val="24"/>
          <w:szCs w:val="24"/>
        </w:rPr>
        <w:tab/>
        <w:t>Contact No. 320-5558</w:t>
      </w:r>
    </w:p>
    <w:p w14:paraId="4136E6D3" w14:textId="77777777" w:rsidR="00C24709" w:rsidRDefault="00C24709" w:rsidP="00C24709">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35"/>
        <w:gridCol w:w="3941"/>
        <w:gridCol w:w="1798"/>
        <w:gridCol w:w="1073"/>
        <w:gridCol w:w="1062"/>
      </w:tblGrid>
      <w:tr w:rsidR="005E5748" w14:paraId="5E6F2A30" w14:textId="77777777" w:rsidTr="0081678F">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35"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41"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79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7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6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C24709" w14:paraId="4DE31030" w14:textId="77777777" w:rsidTr="00C570CF">
        <w:tc>
          <w:tcPr>
            <w:tcW w:w="1178" w:type="dxa"/>
            <w:tcBorders>
              <w:top w:val="single" w:sz="4" w:space="0" w:color="000000"/>
              <w:left w:val="thickThinMediumGap" w:sz="12" w:space="0" w:color="000000"/>
              <w:bottom w:val="single" w:sz="4" w:space="0" w:color="000000"/>
              <w:right w:val="single" w:sz="4" w:space="0" w:color="000000"/>
            </w:tcBorders>
          </w:tcPr>
          <w:p w14:paraId="69B255F7" w14:textId="016F77E0" w:rsidR="00C24709" w:rsidRPr="00C24709" w:rsidRDefault="00C24709" w:rsidP="00C24709">
            <w:pPr>
              <w:pStyle w:val="NoSpacing"/>
              <w:rPr>
                <w:rFonts w:ascii="Cambria" w:hAnsi="Cambria"/>
                <w:b/>
                <w:bCs/>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7998DF76" w14:textId="278C8940" w:rsidR="00C24709" w:rsidRPr="00C24709" w:rsidRDefault="00C24709" w:rsidP="00C24709">
            <w:pPr>
              <w:pStyle w:val="NoSpacing"/>
              <w:rPr>
                <w:rFonts w:ascii="Cambria" w:hAnsi="Cambria"/>
                <w:b/>
                <w:bCs/>
                <w:sz w:val="24"/>
                <w:szCs w:val="24"/>
              </w:rPr>
            </w:pPr>
          </w:p>
        </w:tc>
        <w:tc>
          <w:tcPr>
            <w:tcW w:w="3941" w:type="dxa"/>
            <w:tcBorders>
              <w:top w:val="single" w:sz="4" w:space="0" w:color="000000"/>
              <w:left w:val="single" w:sz="4" w:space="0" w:color="000000"/>
              <w:bottom w:val="single" w:sz="4" w:space="0" w:color="000000"/>
              <w:right w:val="single" w:sz="4" w:space="0" w:color="000000"/>
            </w:tcBorders>
          </w:tcPr>
          <w:p w14:paraId="78C19FEF" w14:textId="5C9C78B6" w:rsidR="00C24709" w:rsidRPr="00C24709" w:rsidRDefault="00C24709" w:rsidP="00C24709">
            <w:pPr>
              <w:pStyle w:val="NoSpacing"/>
              <w:rPr>
                <w:rFonts w:ascii="Cambria" w:hAnsi="Cambria"/>
                <w:sz w:val="24"/>
                <w:szCs w:val="24"/>
              </w:rPr>
            </w:pPr>
            <w:r w:rsidRPr="00C24709">
              <w:rPr>
                <w:rFonts w:ascii="Cambria" w:hAnsi="Cambria"/>
                <w:sz w:val="24"/>
                <w:szCs w:val="24"/>
              </w:rPr>
              <w:t xml:space="preserve">Procurement of supply and delivery of </w:t>
            </w:r>
            <w:proofErr w:type="spellStart"/>
            <w:r w:rsidRPr="00C24709">
              <w:rPr>
                <w:rFonts w:ascii="Cambria" w:hAnsi="Cambria"/>
                <w:sz w:val="24"/>
                <w:szCs w:val="24"/>
              </w:rPr>
              <w:t>mungbean</w:t>
            </w:r>
            <w:proofErr w:type="spellEnd"/>
            <w:r w:rsidRPr="00C24709">
              <w:rPr>
                <w:rFonts w:ascii="Cambria" w:hAnsi="Cambria"/>
                <w:sz w:val="24"/>
                <w:szCs w:val="24"/>
              </w:rPr>
              <w:t xml:space="preserve"> seeds</w:t>
            </w:r>
          </w:p>
        </w:tc>
        <w:tc>
          <w:tcPr>
            <w:tcW w:w="1798" w:type="dxa"/>
            <w:tcBorders>
              <w:top w:val="single" w:sz="12" w:space="0" w:color="auto"/>
            </w:tcBorders>
          </w:tcPr>
          <w:p w14:paraId="37218D95" w14:textId="77777777" w:rsidR="00C24709" w:rsidRDefault="00C24709" w:rsidP="00C24709">
            <w:pPr>
              <w:pStyle w:val="NoSpacing"/>
              <w:rPr>
                <w:rFonts w:ascii="Cambria" w:hAnsi="Cambria"/>
                <w:b/>
                <w:bCs/>
                <w:sz w:val="24"/>
                <w:szCs w:val="24"/>
              </w:rPr>
            </w:pPr>
          </w:p>
        </w:tc>
        <w:tc>
          <w:tcPr>
            <w:tcW w:w="1073" w:type="dxa"/>
            <w:tcBorders>
              <w:top w:val="single" w:sz="12" w:space="0" w:color="auto"/>
            </w:tcBorders>
          </w:tcPr>
          <w:p w14:paraId="1D416D6A" w14:textId="77777777" w:rsidR="00C24709" w:rsidRDefault="00C24709" w:rsidP="00C24709">
            <w:pPr>
              <w:pStyle w:val="NoSpacing"/>
              <w:rPr>
                <w:rFonts w:ascii="Cambria" w:hAnsi="Cambria"/>
                <w:b/>
                <w:bCs/>
                <w:sz w:val="24"/>
                <w:szCs w:val="24"/>
              </w:rPr>
            </w:pPr>
          </w:p>
        </w:tc>
        <w:tc>
          <w:tcPr>
            <w:tcW w:w="1062" w:type="dxa"/>
            <w:tcBorders>
              <w:top w:val="single" w:sz="12" w:space="0" w:color="auto"/>
            </w:tcBorders>
          </w:tcPr>
          <w:p w14:paraId="720F3EA4" w14:textId="77777777" w:rsidR="00C24709" w:rsidRDefault="00C24709" w:rsidP="00C24709">
            <w:pPr>
              <w:pStyle w:val="NoSpacing"/>
              <w:rPr>
                <w:rFonts w:ascii="Cambria" w:hAnsi="Cambria"/>
                <w:b/>
                <w:bCs/>
                <w:sz w:val="24"/>
                <w:szCs w:val="24"/>
              </w:rPr>
            </w:pPr>
          </w:p>
        </w:tc>
      </w:tr>
      <w:tr w:rsidR="00C24709" w14:paraId="1E3095BE" w14:textId="77777777" w:rsidTr="00E87939">
        <w:tc>
          <w:tcPr>
            <w:tcW w:w="1178" w:type="dxa"/>
            <w:tcBorders>
              <w:top w:val="single" w:sz="4" w:space="0" w:color="000000"/>
              <w:left w:val="thickThinMediumGap" w:sz="12" w:space="0" w:color="000000"/>
              <w:bottom w:val="single" w:sz="4" w:space="0" w:color="000000"/>
              <w:right w:val="single" w:sz="4" w:space="0" w:color="000000"/>
            </w:tcBorders>
          </w:tcPr>
          <w:p w14:paraId="6EB9AE14" w14:textId="79CFD852" w:rsidR="00C24709" w:rsidRPr="00C24709" w:rsidRDefault="00C24709" w:rsidP="00C24709">
            <w:pPr>
              <w:pStyle w:val="NoSpacing"/>
              <w:jc w:val="center"/>
              <w:rPr>
                <w:rFonts w:ascii="Cambria" w:hAnsi="Cambria"/>
                <w:sz w:val="24"/>
                <w:szCs w:val="24"/>
              </w:rPr>
            </w:pPr>
            <w:r w:rsidRPr="00C24709">
              <w:rPr>
                <w:rFonts w:ascii="Cambria" w:hAnsi="Cambria"/>
                <w:sz w:val="24"/>
                <w:szCs w:val="24"/>
              </w:rPr>
              <w:t>1000</w:t>
            </w:r>
          </w:p>
        </w:tc>
        <w:tc>
          <w:tcPr>
            <w:tcW w:w="835" w:type="dxa"/>
            <w:tcBorders>
              <w:top w:val="single" w:sz="4" w:space="0" w:color="000000"/>
              <w:left w:val="single" w:sz="4" w:space="0" w:color="000000"/>
              <w:bottom w:val="single" w:sz="4" w:space="0" w:color="000000"/>
              <w:right w:val="single" w:sz="4" w:space="0" w:color="000000"/>
            </w:tcBorders>
          </w:tcPr>
          <w:p w14:paraId="64582608" w14:textId="35AACBCF" w:rsidR="00C24709" w:rsidRPr="00C24709" w:rsidRDefault="00C24709" w:rsidP="00C24709">
            <w:pPr>
              <w:pStyle w:val="NoSpacing"/>
              <w:jc w:val="center"/>
              <w:rPr>
                <w:rFonts w:ascii="Cambria" w:hAnsi="Cambria"/>
                <w:sz w:val="24"/>
                <w:szCs w:val="24"/>
              </w:rPr>
            </w:pPr>
            <w:r w:rsidRPr="00C24709">
              <w:rPr>
                <w:rFonts w:ascii="Cambria" w:hAnsi="Cambria"/>
                <w:sz w:val="24"/>
                <w:szCs w:val="24"/>
              </w:rPr>
              <w:t>kilo</w:t>
            </w:r>
          </w:p>
        </w:tc>
        <w:tc>
          <w:tcPr>
            <w:tcW w:w="3941" w:type="dxa"/>
            <w:tcBorders>
              <w:top w:val="single" w:sz="4" w:space="0" w:color="000000"/>
              <w:left w:val="single" w:sz="4" w:space="0" w:color="000000"/>
              <w:bottom w:val="single" w:sz="4" w:space="0" w:color="000000"/>
              <w:right w:val="single" w:sz="4" w:space="0" w:color="000000"/>
            </w:tcBorders>
          </w:tcPr>
          <w:p w14:paraId="24B7E8FC" w14:textId="74598E27" w:rsidR="00C24709" w:rsidRPr="00C24709" w:rsidRDefault="00C24709" w:rsidP="00C24709">
            <w:pPr>
              <w:pStyle w:val="NoSpacing"/>
              <w:rPr>
                <w:rFonts w:ascii="Cambria" w:hAnsi="Cambria"/>
                <w:sz w:val="24"/>
                <w:szCs w:val="24"/>
              </w:rPr>
            </w:pPr>
            <w:proofErr w:type="spellStart"/>
            <w:r w:rsidRPr="00C24709">
              <w:rPr>
                <w:rFonts w:ascii="Cambria" w:hAnsi="Cambria"/>
                <w:sz w:val="24"/>
                <w:szCs w:val="24"/>
              </w:rPr>
              <w:t>Mungbean</w:t>
            </w:r>
            <w:proofErr w:type="spellEnd"/>
            <w:r w:rsidRPr="00C24709">
              <w:rPr>
                <w:rFonts w:ascii="Cambria" w:hAnsi="Cambria"/>
                <w:sz w:val="24"/>
                <w:szCs w:val="24"/>
              </w:rPr>
              <w:t xml:space="preserve"> seeds OPV (yellow)</w:t>
            </w:r>
          </w:p>
        </w:tc>
        <w:tc>
          <w:tcPr>
            <w:tcW w:w="1798" w:type="dxa"/>
            <w:tcBorders>
              <w:top w:val="single" w:sz="12" w:space="0" w:color="auto"/>
            </w:tcBorders>
          </w:tcPr>
          <w:p w14:paraId="3E71CA7D" w14:textId="77777777" w:rsidR="00C24709" w:rsidRDefault="00C24709" w:rsidP="00C24709">
            <w:pPr>
              <w:pStyle w:val="NoSpacing"/>
              <w:rPr>
                <w:rFonts w:ascii="Cambria" w:hAnsi="Cambria"/>
                <w:b/>
                <w:bCs/>
                <w:sz w:val="24"/>
                <w:szCs w:val="24"/>
              </w:rPr>
            </w:pPr>
          </w:p>
        </w:tc>
        <w:tc>
          <w:tcPr>
            <w:tcW w:w="1073" w:type="dxa"/>
            <w:tcBorders>
              <w:top w:val="single" w:sz="12" w:space="0" w:color="auto"/>
            </w:tcBorders>
          </w:tcPr>
          <w:p w14:paraId="2E71E711" w14:textId="77777777" w:rsidR="00C24709" w:rsidRDefault="00C24709" w:rsidP="00C24709">
            <w:pPr>
              <w:pStyle w:val="NoSpacing"/>
              <w:rPr>
                <w:rFonts w:ascii="Cambria" w:hAnsi="Cambria"/>
                <w:b/>
                <w:bCs/>
                <w:sz w:val="24"/>
                <w:szCs w:val="24"/>
              </w:rPr>
            </w:pPr>
          </w:p>
        </w:tc>
        <w:tc>
          <w:tcPr>
            <w:tcW w:w="1062" w:type="dxa"/>
            <w:tcBorders>
              <w:top w:val="single" w:sz="12" w:space="0" w:color="auto"/>
            </w:tcBorders>
          </w:tcPr>
          <w:p w14:paraId="62BA3FDB" w14:textId="77777777" w:rsidR="00C24709" w:rsidRDefault="00C24709" w:rsidP="00C24709">
            <w:pPr>
              <w:pStyle w:val="NoSpacing"/>
              <w:rPr>
                <w:rFonts w:ascii="Cambria" w:hAnsi="Cambria"/>
                <w:b/>
                <w:bCs/>
                <w:sz w:val="24"/>
                <w:szCs w:val="24"/>
              </w:rPr>
            </w:pPr>
          </w:p>
        </w:tc>
      </w:tr>
      <w:tr w:rsidR="00C24709" w14:paraId="31C44CCF" w14:textId="77777777" w:rsidTr="00E87939">
        <w:trPr>
          <w:trHeight w:val="316"/>
        </w:trPr>
        <w:tc>
          <w:tcPr>
            <w:tcW w:w="1178" w:type="dxa"/>
            <w:tcBorders>
              <w:top w:val="single" w:sz="4" w:space="0" w:color="000000"/>
              <w:left w:val="thickThinMediumGap" w:sz="12" w:space="0" w:color="000000"/>
              <w:bottom w:val="single" w:sz="4" w:space="0" w:color="000000"/>
              <w:right w:val="single" w:sz="4" w:space="0" w:color="000000"/>
            </w:tcBorders>
          </w:tcPr>
          <w:p w14:paraId="1AF0EFF6" w14:textId="2AAF52B9" w:rsidR="00C24709" w:rsidRPr="00C24709" w:rsidRDefault="00C24709" w:rsidP="00C24709">
            <w:pPr>
              <w:pStyle w:val="NoSpacing"/>
              <w:jc w:val="center"/>
              <w:rPr>
                <w:rFonts w:ascii="Cambria" w:hAnsi="Cambria"/>
                <w:sz w:val="24"/>
                <w:szCs w:val="24"/>
              </w:rPr>
            </w:pPr>
            <w:r w:rsidRPr="00C24709">
              <w:rPr>
                <w:rFonts w:ascii="Cambria" w:hAnsi="Cambria"/>
                <w:sz w:val="24"/>
                <w:szCs w:val="24"/>
              </w:rPr>
              <w:t>1000</w:t>
            </w:r>
          </w:p>
        </w:tc>
        <w:tc>
          <w:tcPr>
            <w:tcW w:w="835" w:type="dxa"/>
            <w:tcBorders>
              <w:top w:val="single" w:sz="4" w:space="0" w:color="000000"/>
              <w:left w:val="single" w:sz="4" w:space="0" w:color="000000"/>
              <w:bottom w:val="single" w:sz="4" w:space="0" w:color="000000"/>
              <w:right w:val="single" w:sz="4" w:space="0" w:color="000000"/>
            </w:tcBorders>
          </w:tcPr>
          <w:p w14:paraId="283260C6" w14:textId="2305540F" w:rsidR="00C24709" w:rsidRPr="00C24709" w:rsidRDefault="00C24709" w:rsidP="00C24709">
            <w:pPr>
              <w:pStyle w:val="NoSpacing"/>
              <w:jc w:val="center"/>
              <w:rPr>
                <w:rFonts w:ascii="Cambria" w:hAnsi="Cambria"/>
                <w:sz w:val="24"/>
                <w:szCs w:val="24"/>
              </w:rPr>
            </w:pPr>
            <w:r w:rsidRPr="00C24709">
              <w:rPr>
                <w:rFonts w:ascii="Cambria" w:hAnsi="Cambria"/>
                <w:sz w:val="24"/>
                <w:szCs w:val="24"/>
              </w:rPr>
              <w:t>kilo</w:t>
            </w:r>
          </w:p>
        </w:tc>
        <w:tc>
          <w:tcPr>
            <w:tcW w:w="3941" w:type="dxa"/>
            <w:tcBorders>
              <w:top w:val="single" w:sz="4" w:space="0" w:color="000000"/>
              <w:left w:val="single" w:sz="4" w:space="0" w:color="000000"/>
              <w:bottom w:val="single" w:sz="4" w:space="0" w:color="000000"/>
              <w:right w:val="single" w:sz="4" w:space="0" w:color="000000"/>
            </w:tcBorders>
          </w:tcPr>
          <w:p w14:paraId="2FB74C72" w14:textId="1E76768D" w:rsidR="00C24709" w:rsidRPr="00C24709" w:rsidRDefault="00C24709" w:rsidP="00C24709">
            <w:pPr>
              <w:pStyle w:val="NoSpacing"/>
              <w:rPr>
                <w:rFonts w:ascii="Cambria" w:hAnsi="Cambria"/>
                <w:sz w:val="24"/>
                <w:szCs w:val="24"/>
              </w:rPr>
            </w:pPr>
            <w:proofErr w:type="spellStart"/>
            <w:r w:rsidRPr="00C24709">
              <w:rPr>
                <w:rFonts w:ascii="Cambria" w:hAnsi="Cambria"/>
                <w:sz w:val="24"/>
                <w:szCs w:val="24"/>
              </w:rPr>
              <w:t>Mungbean</w:t>
            </w:r>
            <w:proofErr w:type="spellEnd"/>
            <w:r w:rsidRPr="00C24709">
              <w:rPr>
                <w:rFonts w:ascii="Cambria" w:hAnsi="Cambria"/>
                <w:sz w:val="24"/>
                <w:szCs w:val="24"/>
              </w:rPr>
              <w:t xml:space="preserve"> seeds OPV (green)</w:t>
            </w:r>
          </w:p>
        </w:tc>
        <w:tc>
          <w:tcPr>
            <w:tcW w:w="1798" w:type="dxa"/>
          </w:tcPr>
          <w:p w14:paraId="25FC73F4" w14:textId="77777777" w:rsidR="00C24709" w:rsidRDefault="00C24709" w:rsidP="00C24709">
            <w:pPr>
              <w:pStyle w:val="NoSpacing"/>
              <w:rPr>
                <w:rFonts w:ascii="Cambria" w:hAnsi="Cambria"/>
                <w:b/>
                <w:bCs/>
                <w:sz w:val="24"/>
                <w:szCs w:val="24"/>
              </w:rPr>
            </w:pPr>
          </w:p>
        </w:tc>
        <w:tc>
          <w:tcPr>
            <w:tcW w:w="1073" w:type="dxa"/>
          </w:tcPr>
          <w:p w14:paraId="60F91681" w14:textId="77777777" w:rsidR="00C24709" w:rsidRDefault="00C24709" w:rsidP="00C24709">
            <w:pPr>
              <w:pStyle w:val="NoSpacing"/>
              <w:rPr>
                <w:rFonts w:ascii="Cambria" w:hAnsi="Cambria"/>
                <w:b/>
                <w:bCs/>
                <w:sz w:val="24"/>
                <w:szCs w:val="24"/>
              </w:rPr>
            </w:pPr>
          </w:p>
        </w:tc>
        <w:tc>
          <w:tcPr>
            <w:tcW w:w="1062" w:type="dxa"/>
          </w:tcPr>
          <w:p w14:paraId="4EE13BEA" w14:textId="77777777" w:rsidR="00C24709" w:rsidRDefault="00C24709" w:rsidP="00C24709">
            <w:pPr>
              <w:pStyle w:val="NoSpacing"/>
              <w:rPr>
                <w:rFonts w:ascii="Cambria" w:hAnsi="Cambria"/>
                <w:b/>
                <w:bCs/>
                <w:sz w:val="24"/>
                <w:szCs w:val="24"/>
              </w:rPr>
            </w:pPr>
          </w:p>
        </w:tc>
      </w:tr>
      <w:tr w:rsidR="004B2097" w14:paraId="5196CDCF" w14:textId="77777777" w:rsidTr="0081678F">
        <w:tc>
          <w:tcPr>
            <w:tcW w:w="1178" w:type="dxa"/>
          </w:tcPr>
          <w:p w14:paraId="73591007" w14:textId="77777777" w:rsidR="004B2097" w:rsidRPr="0079582E" w:rsidRDefault="004B2097" w:rsidP="004B2097">
            <w:pPr>
              <w:pStyle w:val="NoSpacing"/>
              <w:rPr>
                <w:rFonts w:ascii="Cambria" w:hAnsi="Cambria"/>
                <w:sz w:val="24"/>
                <w:szCs w:val="24"/>
              </w:rPr>
            </w:pPr>
          </w:p>
        </w:tc>
        <w:tc>
          <w:tcPr>
            <w:tcW w:w="835" w:type="dxa"/>
          </w:tcPr>
          <w:p w14:paraId="3AC8C8BD" w14:textId="77777777" w:rsidR="004B2097" w:rsidRPr="0079582E" w:rsidRDefault="004B2097" w:rsidP="004B2097">
            <w:pPr>
              <w:pStyle w:val="NoSpacing"/>
              <w:rPr>
                <w:rFonts w:ascii="Cambria" w:hAnsi="Cambria"/>
                <w:sz w:val="24"/>
                <w:szCs w:val="24"/>
              </w:rPr>
            </w:pPr>
          </w:p>
        </w:tc>
        <w:tc>
          <w:tcPr>
            <w:tcW w:w="3941" w:type="dxa"/>
          </w:tcPr>
          <w:p w14:paraId="43C9DF97" w14:textId="67901504" w:rsidR="004B2097" w:rsidRPr="0079582E" w:rsidRDefault="004B2097" w:rsidP="004B2097">
            <w:pPr>
              <w:pStyle w:val="NoSpacing"/>
              <w:jc w:val="center"/>
              <w:rPr>
                <w:rFonts w:ascii="Cambria" w:hAnsi="Cambria"/>
                <w:b/>
                <w:bCs/>
                <w:sz w:val="24"/>
                <w:szCs w:val="24"/>
              </w:rPr>
            </w:pPr>
            <w:r w:rsidRPr="0079582E">
              <w:rPr>
                <w:rFonts w:ascii="Cambria" w:hAnsi="Cambria"/>
                <w:b/>
                <w:bCs/>
                <w:sz w:val="24"/>
                <w:szCs w:val="24"/>
              </w:rPr>
              <w:t>TOTAL</w:t>
            </w:r>
          </w:p>
        </w:tc>
        <w:tc>
          <w:tcPr>
            <w:tcW w:w="1798" w:type="dxa"/>
          </w:tcPr>
          <w:p w14:paraId="32937108" w14:textId="77777777" w:rsidR="004B2097" w:rsidRPr="0079582E" w:rsidRDefault="004B2097" w:rsidP="004B2097">
            <w:pPr>
              <w:pStyle w:val="NoSpacing"/>
              <w:rPr>
                <w:rFonts w:ascii="Cambria" w:hAnsi="Cambria"/>
                <w:sz w:val="24"/>
                <w:szCs w:val="24"/>
              </w:rPr>
            </w:pPr>
          </w:p>
        </w:tc>
        <w:tc>
          <w:tcPr>
            <w:tcW w:w="1073" w:type="dxa"/>
          </w:tcPr>
          <w:p w14:paraId="5D641D31" w14:textId="77777777" w:rsidR="004B2097" w:rsidRDefault="004B2097" w:rsidP="004B2097">
            <w:pPr>
              <w:pStyle w:val="NoSpacing"/>
              <w:rPr>
                <w:rFonts w:ascii="Cambria" w:hAnsi="Cambria"/>
                <w:b/>
                <w:bCs/>
                <w:sz w:val="24"/>
                <w:szCs w:val="24"/>
              </w:rPr>
            </w:pPr>
          </w:p>
        </w:tc>
        <w:tc>
          <w:tcPr>
            <w:tcW w:w="1062" w:type="dxa"/>
          </w:tcPr>
          <w:p w14:paraId="64C0C01C" w14:textId="77777777" w:rsidR="004B2097" w:rsidRDefault="004B2097" w:rsidP="004B2097">
            <w:pPr>
              <w:pStyle w:val="NoSpacing"/>
              <w:rPr>
                <w:rFonts w:ascii="Cambria" w:hAnsi="Cambria"/>
                <w:b/>
                <w:bCs/>
                <w:sz w:val="24"/>
                <w:szCs w:val="24"/>
              </w:rPr>
            </w:pPr>
          </w:p>
        </w:tc>
      </w:tr>
    </w:tbl>
    <w:p w14:paraId="13454B99" w14:textId="77777777" w:rsidR="004B2097" w:rsidRPr="0079582E" w:rsidRDefault="004B2097" w:rsidP="005E5748">
      <w:pPr>
        <w:pStyle w:val="NoSpacing"/>
        <w:rPr>
          <w:rFonts w:ascii="Cambria" w:hAnsi="Cambria"/>
          <w:b/>
          <w:bCs/>
          <w:sz w:val="24"/>
          <w:szCs w:val="24"/>
        </w:rPr>
      </w:pPr>
    </w:p>
    <w:p w14:paraId="413FF7A7" w14:textId="77777777" w:rsidR="005E5748" w:rsidRPr="005E5748" w:rsidRDefault="005E5748" w:rsidP="005E5748">
      <w:pPr>
        <w:widowControl w:val="0"/>
        <w:autoSpaceDE w:val="0"/>
        <w:autoSpaceDN w:val="0"/>
        <w:spacing w:before="96" w:after="0" w:line="240" w:lineRule="auto"/>
        <w:ind w:left="120"/>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Pr="0079582E"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07032">
      <w:headerReference w:type="default" r:id="rId8"/>
      <w:footerReference w:type="default" r:id="rId9"/>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A11F" w14:textId="77777777" w:rsidR="0069772A" w:rsidRDefault="0069772A" w:rsidP="00126C63">
      <w:pPr>
        <w:spacing w:after="0" w:line="240" w:lineRule="auto"/>
      </w:pPr>
      <w:r>
        <w:separator/>
      </w:r>
    </w:p>
  </w:endnote>
  <w:endnote w:type="continuationSeparator" w:id="0">
    <w:p w14:paraId="592154A6" w14:textId="77777777" w:rsidR="0069772A" w:rsidRDefault="0069772A"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2F46336D" w:rsidR="007959EC" w:rsidRDefault="00D82B67">
    <w:pPr>
      <w:pStyle w:val="Footer"/>
    </w:pPr>
    <w:r>
      <w:rPr>
        <w:noProof/>
      </w:rPr>
      <w:drawing>
        <wp:anchor distT="0" distB="0" distL="114300" distR="114300" simplePos="0" relativeHeight="251665408" behindDoc="0" locked="0" layoutInCell="1" allowOverlap="1" wp14:anchorId="2B89C181" wp14:editId="50DAB8B7">
          <wp:simplePos x="0" y="0"/>
          <wp:positionH relativeFrom="column">
            <wp:posOffset>1335405</wp:posOffset>
          </wp:positionH>
          <wp:positionV relativeFrom="paragraph">
            <wp:posOffset>323850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FD13E69" wp14:editId="6FE387B1">
          <wp:simplePos x="0" y="0"/>
          <wp:positionH relativeFrom="margin">
            <wp:posOffset>0</wp:posOffset>
          </wp:positionH>
          <wp:positionV relativeFrom="paragraph">
            <wp:posOffset>316865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8963" w14:textId="77777777" w:rsidR="0069772A" w:rsidRDefault="0069772A" w:rsidP="00126C63">
      <w:pPr>
        <w:spacing w:after="0" w:line="240" w:lineRule="auto"/>
      </w:pPr>
      <w:r>
        <w:separator/>
      </w:r>
    </w:p>
  </w:footnote>
  <w:footnote w:type="continuationSeparator" w:id="0">
    <w:p w14:paraId="6E4EB789" w14:textId="77777777" w:rsidR="0069772A" w:rsidRDefault="0069772A"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7597"/>
    <w:rsid w:val="00126C63"/>
    <w:rsid w:val="00176E64"/>
    <w:rsid w:val="001C411A"/>
    <w:rsid w:val="0026348F"/>
    <w:rsid w:val="00266E59"/>
    <w:rsid w:val="002A5922"/>
    <w:rsid w:val="002E2565"/>
    <w:rsid w:val="002F76EF"/>
    <w:rsid w:val="00352266"/>
    <w:rsid w:val="00422A67"/>
    <w:rsid w:val="004B2097"/>
    <w:rsid w:val="004F0161"/>
    <w:rsid w:val="005E5748"/>
    <w:rsid w:val="00630015"/>
    <w:rsid w:val="0069772A"/>
    <w:rsid w:val="006F204E"/>
    <w:rsid w:val="0070563D"/>
    <w:rsid w:val="0079582E"/>
    <w:rsid w:val="007959EC"/>
    <w:rsid w:val="007C5206"/>
    <w:rsid w:val="0081678F"/>
    <w:rsid w:val="008E4789"/>
    <w:rsid w:val="008E70E7"/>
    <w:rsid w:val="009B7B64"/>
    <w:rsid w:val="00A11D34"/>
    <w:rsid w:val="00A13AA6"/>
    <w:rsid w:val="00BD18E2"/>
    <w:rsid w:val="00C07032"/>
    <w:rsid w:val="00C24709"/>
    <w:rsid w:val="00C8698A"/>
    <w:rsid w:val="00D46C7A"/>
    <w:rsid w:val="00D82B67"/>
    <w:rsid w:val="00D96887"/>
    <w:rsid w:val="00DB5841"/>
    <w:rsid w:val="00DB5C4B"/>
    <w:rsid w:val="00E01FF4"/>
    <w:rsid w:val="00E31C80"/>
    <w:rsid w:val="00EC27D1"/>
    <w:rsid w:val="00F0356D"/>
    <w:rsid w:val="00F63262"/>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wv.da.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2</cp:revision>
  <cp:lastPrinted>2023-07-19T06:44:00Z</cp:lastPrinted>
  <dcterms:created xsi:type="dcterms:W3CDTF">2023-08-28T03:16:00Z</dcterms:created>
  <dcterms:modified xsi:type="dcterms:W3CDTF">2023-08-28T03:16:00Z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